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97F" w:rsidRPr="00EA497F" w:rsidRDefault="00EA497F" w:rsidP="00E86A3C">
      <w:pPr>
        <w:jc w:val="center"/>
        <w:rPr>
          <w:sz w:val="12"/>
          <w:szCs w:val="12"/>
        </w:rPr>
      </w:pPr>
    </w:p>
    <w:p w:rsidR="003025B6" w:rsidRDefault="003025B6" w:rsidP="00541400">
      <w:pPr>
        <w:pStyle w:val="DocTitle"/>
        <w:ind w:left="-567"/>
      </w:pPr>
    </w:p>
    <w:p w:rsidR="00072AB9" w:rsidRDefault="00072AB9" w:rsidP="00072AB9">
      <w:pPr>
        <w:pStyle w:val="DocTitle"/>
        <w:jc w:val="both"/>
      </w:pPr>
    </w:p>
    <w:p w:rsidR="001139B6" w:rsidRDefault="001139B6" w:rsidP="00541400">
      <w:pPr>
        <w:pStyle w:val="DocTitle"/>
        <w:ind w:left="-567"/>
        <w:rPr>
          <w:sz w:val="96"/>
        </w:rPr>
      </w:pPr>
      <w:r>
        <w:rPr>
          <w:rFonts w:ascii="Arial" w:hAnsi="Arial"/>
          <w:noProof/>
          <w:sz w:val="18"/>
        </w:rPr>
        <w:drawing>
          <wp:inline distT="0" distB="0" distL="0" distR="0" wp14:anchorId="0C6E528B" wp14:editId="7F6158F0">
            <wp:extent cx="2855344" cy="2834209"/>
            <wp:effectExtent l="0" t="0" r="0" b="0"/>
            <wp:docPr id="3" name="Picture 3" descr="Since 1980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nce 1980 new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45947" cy="2824882"/>
                    </a:xfrm>
                    <a:prstGeom prst="rect">
                      <a:avLst/>
                    </a:prstGeom>
                    <a:noFill/>
                    <a:ln>
                      <a:noFill/>
                    </a:ln>
                  </pic:spPr>
                </pic:pic>
              </a:graphicData>
            </a:graphic>
          </wp:inline>
        </w:drawing>
      </w:r>
    </w:p>
    <w:p w:rsidR="001139B6" w:rsidRDefault="001139B6" w:rsidP="00541400">
      <w:pPr>
        <w:pStyle w:val="DocTitle"/>
        <w:ind w:left="-567"/>
        <w:rPr>
          <w:sz w:val="96"/>
        </w:rPr>
      </w:pPr>
    </w:p>
    <w:p w:rsidR="007241B9" w:rsidRPr="001764C1" w:rsidRDefault="007241B9" w:rsidP="007241B9">
      <w:pPr>
        <w:pStyle w:val="DocTitle"/>
        <w:ind w:left="-567"/>
        <w:rPr>
          <w:sz w:val="72"/>
        </w:rPr>
      </w:pPr>
      <w:r w:rsidRPr="001764C1">
        <w:rPr>
          <w:sz w:val="72"/>
        </w:rPr>
        <w:t xml:space="preserve">The Great Outdoors Challenge </w:t>
      </w:r>
    </w:p>
    <w:p w:rsidR="007241B9" w:rsidRDefault="007241B9" w:rsidP="007241B9">
      <w:pPr>
        <w:pStyle w:val="DocTitle"/>
        <w:ind w:left="-567"/>
        <w:rPr>
          <w:sz w:val="72"/>
        </w:rPr>
      </w:pPr>
      <w:r>
        <w:rPr>
          <w:sz w:val="72"/>
        </w:rPr>
        <w:t xml:space="preserve">Vetters' Database </w:t>
      </w:r>
    </w:p>
    <w:p w:rsidR="007241B9" w:rsidRPr="001764C1" w:rsidRDefault="007241B9" w:rsidP="007241B9">
      <w:pPr>
        <w:pStyle w:val="DocTitle"/>
        <w:ind w:left="-567"/>
        <w:rPr>
          <w:sz w:val="72"/>
        </w:rPr>
      </w:pPr>
      <w:r w:rsidRPr="001764C1">
        <w:rPr>
          <w:sz w:val="72"/>
        </w:rPr>
        <w:t xml:space="preserve">Management Plan </w:t>
      </w:r>
    </w:p>
    <w:p w:rsidR="007241B9" w:rsidRDefault="007241B9" w:rsidP="007241B9">
      <w:pPr>
        <w:tabs>
          <w:tab w:val="left" w:pos="1760"/>
        </w:tabs>
        <w:rPr>
          <w:rFonts w:ascii="Arial" w:hAnsi="Arial" w:cs="Arial"/>
          <w:b/>
          <w:bCs/>
          <w:color w:val="000000" w:themeColor="text1"/>
          <w:sz w:val="72"/>
          <w:szCs w:val="72"/>
        </w:rPr>
      </w:pPr>
    </w:p>
    <w:p w:rsidR="007241B9" w:rsidRDefault="007241B9" w:rsidP="007241B9">
      <w:pPr>
        <w:jc w:val="center"/>
      </w:pPr>
      <w:r w:rsidRPr="001764C1">
        <w:rPr>
          <w:rFonts w:ascii="Arial" w:hAnsi="Arial" w:cs="Arial"/>
          <w:b/>
          <w:bCs/>
          <w:color w:val="000000" w:themeColor="text1"/>
          <w:szCs w:val="24"/>
        </w:rPr>
        <w:t>Prepared</w:t>
      </w:r>
      <w:r>
        <w:rPr>
          <w:rFonts w:ascii="Arial" w:hAnsi="Arial" w:cs="Arial"/>
          <w:b/>
          <w:bCs/>
          <w:color w:val="000000" w:themeColor="text1"/>
          <w:szCs w:val="24"/>
        </w:rPr>
        <w:t xml:space="preserve"> by: </w:t>
      </w:r>
      <w:r>
        <w:rPr>
          <w:rFonts w:ascii="Arial" w:hAnsi="Arial" w:cs="Arial"/>
          <w:szCs w:val="24"/>
        </w:rPr>
        <w:t>Mick Blackburn - Consultant</w:t>
      </w:r>
    </w:p>
    <w:p w:rsidR="00F16B3D" w:rsidRPr="00A66D58" w:rsidRDefault="00F16B3D" w:rsidP="00554607">
      <w:pPr>
        <w:pStyle w:val="DocTitle"/>
        <w:ind w:left="-567"/>
      </w:pPr>
    </w:p>
    <w:p w:rsidR="00E86A3C" w:rsidRDefault="00E86A3C" w:rsidP="00E86A3C"/>
    <w:p w:rsidR="00004F34" w:rsidRDefault="00004F34" w:rsidP="00E86A3C"/>
    <w:p w:rsidR="00BC57BF" w:rsidRDefault="00BC57BF" w:rsidP="00A14266">
      <w:pPr>
        <w:jc w:val="center"/>
        <w:rPr>
          <w:b/>
          <w:sz w:val="20"/>
        </w:rPr>
      </w:pPr>
    </w:p>
    <w:p w:rsidR="00554607" w:rsidRDefault="00554607">
      <w:pPr>
        <w:spacing w:line="240" w:lineRule="auto"/>
        <w:jc w:val="left"/>
        <w:rPr>
          <w:rFonts w:ascii="Arial" w:hAnsi="Arial" w:cs="Arial"/>
          <w:b/>
          <w:sz w:val="28"/>
          <w:szCs w:val="28"/>
        </w:rPr>
      </w:pPr>
      <w:r>
        <w:rPr>
          <w:rFonts w:ascii="Arial" w:hAnsi="Arial" w:cs="Arial"/>
          <w:b/>
          <w:sz w:val="28"/>
          <w:szCs w:val="28"/>
        </w:rPr>
        <w:br w:type="page"/>
      </w:r>
    </w:p>
    <w:p w:rsidR="00EA497F" w:rsidRDefault="00EA497F" w:rsidP="00EA497F">
      <w:pPr>
        <w:ind w:left="-576"/>
        <w:jc w:val="center"/>
        <w:rPr>
          <w:rFonts w:ascii="Arial" w:hAnsi="Arial" w:cs="Arial"/>
          <w:b/>
          <w:sz w:val="28"/>
          <w:szCs w:val="28"/>
        </w:rPr>
      </w:pPr>
    </w:p>
    <w:p w:rsidR="007016EA" w:rsidRDefault="007016EA" w:rsidP="007016EA">
      <w:pPr>
        <w:ind w:left="-567" w:right="-59"/>
        <w:jc w:val="center"/>
      </w:pPr>
      <w:r>
        <w:rPr>
          <w:rFonts w:ascii="Arial" w:hAnsi="Arial" w:cs="Arial"/>
          <w:b/>
          <w:sz w:val="28"/>
          <w:szCs w:val="28"/>
        </w:rPr>
        <w:t>C</w:t>
      </w:r>
      <w:r w:rsidRPr="00EA497F">
        <w:rPr>
          <w:rFonts w:ascii="Arial" w:hAnsi="Arial" w:cs="Arial"/>
          <w:b/>
          <w:sz w:val="28"/>
          <w:szCs w:val="28"/>
        </w:rPr>
        <w:t>HANGE RECORD</w:t>
      </w:r>
    </w:p>
    <w:p w:rsidR="007016EA" w:rsidRPr="00EA497F" w:rsidRDefault="007016EA" w:rsidP="007016EA">
      <w:pPr>
        <w:ind w:left="-576"/>
        <w:jc w:val="center"/>
        <w:rPr>
          <w:b/>
          <w:sz w:val="28"/>
        </w:rPr>
      </w:pP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666"/>
        <w:gridCol w:w="1387"/>
        <w:gridCol w:w="2094"/>
        <w:gridCol w:w="5693"/>
      </w:tblGrid>
      <w:tr w:rsidR="007016EA" w:rsidRPr="00AA025C" w:rsidTr="00CA03AA">
        <w:tc>
          <w:tcPr>
            <w:tcW w:w="338" w:type="pct"/>
            <w:shd w:val="clear" w:color="auto" w:fill="4F81BD"/>
          </w:tcPr>
          <w:p w:rsidR="007016EA" w:rsidRPr="00BB6868" w:rsidRDefault="007016EA" w:rsidP="00CA03AA">
            <w:pPr>
              <w:jc w:val="left"/>
              <w:rPr>
                <w:b/>
                <w:bCs/>
                <w:color w:val="FFFFFF"/>
              </w:rPr>
            </w:pPr>
            <w:r w:rsidRPr="00BB6868">
              <w:rPr>
                <w:b/>
                <w:bCs/>
                <w:color w:val="FFFFFF"/>
              </w:rPr>
              <w:t>Rev</w:t>
            </w:r>
          </w:p>
        </w:tc>
        <w:tc>
          <w:tcPr>
            <w:tcW w:w="705" w:type="pct"/>
            <w:shd w:val="clear" w:color="auto" w:fill="4F81BD"/>
          </w:tcPr>
          <w:p w:rsidR="007016EA" w:rsidRPr="00BB6868" w:rsidRDefault="007016EA" w:rsidP="00CA03AA">
            <w:pPr>
              <w:jc w:val="left"/>
              <w:rPr>
                <w:b/>
                <w:bCs/>
                <w:color w:val="FFFFFF"/>
              </w:rPr>
            </w:pPr>
            <w:r w:rsidRPr="00BB6868">
              <w:rPr>
                <w:b/>
                <w:bCs/>
                <w:color w:val="FFFFFF"/>
              </w:rPr>
              <w:t>Status</w:t>
            </w:r>
          </w:p>
        </w:tc>
        <w:tc>
          <w:tcPr>
            <w:tcW w:w="1064" w:type="pct"/>
            <w:shd w:val="clear" w:color="auto" w:fill="4F81BD"/>
          </w:tcPr>
          <w:p w:rsidR="007016EA" w:rsidRPr="00BB6868" w:rsidRDefault="007016EA" w:rsidP="00CA03AA">
            <w:pPr>
              <w:jc w:val="left"/>
              <w:rPr>
                <w:b/>
                <w:bCs/>
                <w:color w:val="FFFFFF"/>
              </w:rPr>
            </w:pPr>
            <w:r w:rsidRPr="00BB6868">
              <w:rPr>
                <w:b/>
                <w:bCs/>
                <w:color w:val="FFFFFF"/>
              </w:rPr>
              <w:t>Date</w:t>
            </w:r>
          </w:p>
        </w:tc>
        <w:tc>
          <w:tcPr>
            <w:tcW w:w="2893" w:type="pct"/>
            <w:shd w:val="clear" w:color="auto" w:fill="4F81BD"/>
          </w:tcPr>
          <w:p w:rsidR="007016EA" w:rsidRPr="00BB6868" w:rsidRDefault="007016EA" w:rsidP="00CA03AA">
            <w:pPr>
              <w:jc w:val="left"/>
              <w:rPr>
                <w:b/>
                <w:bCs/>
                <w:color w:val="FFFFFF"/>
              </w:rPr>
            </w:pPr>
            <w:r w:rsidRPr="00BB6868">
              <w:rPr>
                <w:b/>
                <w:bCs/>
                <w:color w:val="FFFFFF"/>
              </w:rPr>
              <w:t>Comments</w:t>
            </w:r>
          </w:p>
        </w:tc>
      </w:tr>
      <w:tr w:rsidR="007016EA" w:rsidRPr="00AA025C" w:rsidTr="00CA03AA">
        <w:tc>
          <w:tcPr>
            <w:tcW w:w="338" w:type="pct"/>
            <w:tcBorders>
              <w:top w:val="single" w:sz="8" w:space="0" w:color="4F81BD"/>
              <w:bottom w:val="single" w:sz="8" w:space="0" w:color="4F81BD"/>
            </w:tcBorders>
          </w:tcPr>
          <w:p w:rsidR="007016EA" w:rsidRDefault="00004F34" w:rsidP="00CA03AA">
            <w:pPr>
              <w:rPr>
                <w:rFonts w:eastAsia="Calibri" w:cs="Calibri"/>
                <w:b/>
                <w:bCs/>
                <w:szCs w:val="24"/>
              </w:rPr>
            </w:pPr>
            <w:r>
              <w:rPr>
                <w:rFonts w:eastAsia="Calibri" w:cs="Calibri"/>
                <w:b/>
                <w:bCs/>
                <w:szCs w:val="24"/>
              </w:rPr>
              <w:t>0.1</w:t>
            </w:r>
          </w:p>
        </w:tc>
        <w:tc>
          <w:tcPr>
            <w:tcW w:w="705" w:type="pct"/>
            <w:tcBorders>
              <w:top w:val="single" w:sz="8" w:space="0" w:color="4F81BD"/>
              <w:bottom w:val="single" w:sz="8" w:space="0" w:color="4F81BD"/>
            </w:tcBorders>
          </w:tcPr>
          <w:p w:rsidR="007016EA" w:rsidRDefault="007016EA" w:rsidP="00CA03AA">
            <w:pPr>
              <w:rPr>
                <w:rFonts w:eastAsia="Calibri" w:cs="Calibri"/>
                <w:szCs w:val="24"/>
              </w:rPr>
            </w:pPr>
            <w:r>
              <w:rPr>
                <w:rFonts w:eastAsia="Calibri" w:cs="Calibri"/>
                <w:szCs w:val="24"/>
              </w:rPr>
              <w:t>Draft</w:t>
            </w:r>
          </w:p>
        </w:tc>
        <w:tc>
          <w:tcPr>
            <w:tcW w:w="1064" w:type="pct"/>
            <w:tcBorders>
              <w:top w:val="single" w:sz="8" w:space="0" w:color="4F81BD"/>
              <w:bottom w:val="single" w:sz="8" w:space="0" w:color="4F81BD"/>
            </w:tcBorders>
          </w:tcPr>
          <w:p w:rsidR="007016EA" w:rsidRDefault="007016EA" w:rsidP="00CA03AA">
            <w:pPr>
              <w:rPr>
                <w:rFonts w:eastAsia="Calibri" w:cs="Calibri"/>
                <w:szCs w:val="24"/>
              </w:rPr>
            </w:pPr>
          </w:p>
        </w:tc>
        <w:tc>
          <w:tcPr>
            <w:tcW w:w="2893" w:type="pct"/>
            <w:tcBorders>
              <w:top w:val="single" w:sz="8" w:space="0" w:color="4F81BD"/>
              <w:bottom w:val="single" w:sz="8" w:space="0" w:color="4F81BD"/>
            </w:tcBorders>
          </w:tcPr>
          <w:p w:rsidR="007016EA" w:rsidRPr="00BF45D2" w:rsidRDefault="007016EA" w:rsidP="007F1885">
            <w:pPr>
              <w:pStyle w:val="ListParagraph"/>
              <w:ind w:left="106"/>
              <w:contextualSpacing w:val="0"/>
              <w:jc w:val="left"/>
              <w:rPr>
                <w:szCs w:val="24"/>
              </w:rPr>
            </w:pPr>
            <w:r>
              <w:rPr>
                <w:szCs w:val="24"/>
              </w:rPr>
              <w:t xml:space="preserve">Issued for review by the TGOC </w:t>
            </w:r>
            <w:r w:rsidR="004A3FDD">
              <w:rPr>
                <w:szCs w:val="24"/>
              </w:rPr>
              <w:t>Coordinators</w:t>
            </w:r>
          </w:p>
        </w:tc>
      </w:tr>
      <w:tr w:rsidR="007016EA" w:rsidRPr="00AA025C" w:rsidTr="00CA03AA">
        <w:tc>
          <w:tcPr>
            <w:tcW w:w="338" w:type="pct"/>
            <w:tcBorders>
              <w:top w:val="single" w:sz="8" w:space="0" w:color="4F81BD"/>
              <w:bottom w:val="single" w:sz="8" w:space="0" w:color="4F81BD"/>
            </w:tcBorders>
          </w:tcPr>
          <w:p w:rsidR="007016EA" w:rsidRDefault="004A3FDD" w:rsidP="00CA03AA">
            <w:pPr>
              <w:rPr>
                <w:rFonts w:eastAsia="Calibri" w:cs="Calibri"/>
                <w:b/>
                <w:bCs/>
                <w:szCs w:val="24"/>
              </w:rPr>
            </w:pPr>
            <w:r>
              <w:rPr>
                <w:rFonts w:eastAsia="Calibri" w:cs="Calibri"/>
                <w:b/>
                <w:bCs/>
                <w:szCs w:val="24"/>
              </w:rPr>
              <w:t>0.3</w:t>
            </w:r>
          </w:p>
        </w:tc>
        <w:tc>
          <w:tcPr>
            <w:tcW w:w="705" w:type="pct"/>
            <w:tcBorders>
              <w:top w:val="single" w:sz="8" w:space="0" w:color="4F81BD"/>
              <w:bottom w:val="single" w:sz="8" w:space="0" w:color="4F81BD"/>
            </w:tcBorders>
          </w:tcPr>
          <w:p w:rsidR="007016EA" w:rsidRDefault="004A3FDD" w:rsidP="00CA03AA">
            <w:pPr>
              <w:rPr>
                <w:rFonts w:eastAsia="Calibri" w:cs="Calibri"/>
                <w:szCs w:val="24"/>
              </w:rPr>
            </w:pPr>
            <w:r>
              <w:rPr>
                <w:rFonts w:eastAsia="Calibri" w:cs="Calibri"/>
                <w:szCs w:val="24"/>
              </w:rPr>
              <w:t>Draft</w:t>
            </w:r>
          </w:p>
        </w:tc>
        <w:tc>
          <w:tcPr>
            <w:tcW w:w="1064" w:type="pct"/>
            <w:tcBorders>
              <w:top w:val="single" w:sz="8" w:space="0" w:color="4F81BD"/>
              <w:bottom w:val="single" w:sz="8" w:space="0" w:color="4F81BD"/>
            </w:tcBorders>
          </w:tcPr>
          <w:p w:rsidR="007016EA" w:rsidRDefault="004A3FDD" w:rsidP="00CA03AA">
            <w:pPr>
              <w:rPr>
                <w:rFonts w:eastAsia="Calibri" w:cs="Calibri"/>
                <w:szCs w:val="24"/>
              </w:rPr>
            </w:pPr>
            <w:r>
              <w:rPr>
                <w:rFonts w:eastAsia="Calibri" w:cs="Calibri"/>
                <w:szCs w:val="24"/>
              </w:rPr>
              <w:t>31 Jul 2020</w:t>
            </w:r>
          </w:p>
        </w:tc>
        <w:tc>
          <w:tcPr>
            <w:tcW w:w="2893" w:type="pct"/>
            <w:tcBorders>
              <w:top w:val="single" w:sz="8" w:space="0" w:color="4F81BD"/>
              <w:bottom w:val="single" w:sz="8" w:space="0" w:color="4F81BD"/>
            </w:tcBorders>
          </w:tcPr>
          <w:p w:rsidR="007016EA" w:rsidRDefault="004A3FDD" w:rsidP="00CA03AA">
            <w:pPr>
              <w:pStyle w:val="ListParagraph"/>
              <w:ind w:left="106"/>
              <w:contextualSpacing w:val="0"/>
              <w:jc w:val="left"/>
              <w:rPr>
                <w:szCs w:val="24"/>
              </w:rPr>
            </w:pPr>
            <w:r>
              <w:rPr>
                <w:szCs w:val="24"/>
              </w:rPr>
              <w:t>Issued for review by the TGOC Coordinators</w:t>
            </w:r>
          </w:p>
        </w:tc>
      </w:tr>
    </w:tbl>
    <w:p w:rsidR="007016EA" w:rsidRDefault="007016EA" w:rsidP="007016EA">
      <w:pPr>
        <w:spacing w:line="240" w:lineRule="auto"/>
        <w:jc w:val="left"/>
      </w:pPr>
      <w:r>
        <w:br w:type="page"/>
      </w:r>
    </w:p>
    <w:p w:rsidR="007016EA" w:rsidRDefault="007016EA" w:rsidP="00990545">
      <w:pPr>
        <w:pStyle w:val="CentredHeading"/>
        <w:ind w:left="-567"/>
      </w:pPr>
    </w:p>
    <w:p w:rsidR="007016EA" w:rsidRDefault="007016EA" w:rsidP="00990545">
      <w:pPr>
        <w:pStyle w:val="CentredHeading"/>
        <w:ind w:left="-567"/>
      </w:pPr>
    </w:p>
    <w:p w:rsidR="00930D6A" w:rsidRDefault="00BC57BF" w:rsidP="00990545">
      <w:pPr>
        <w:pStyle w:val="CentredHeading"/>
        <w:ind w:left="-567"/>
      </w:pPr>
      <w:r>
        <w:t>distribution</w:t>
      </w:r>
    </w:p>
    <w:tbl>
      <w:tblPr>
        <w:tblW w:w="5000" w:type="pct"/>
        <w:tblBorders>
          <w:top w:val="single" w:sz="8" w:space="0" w:color="4F81BD"/>
          <w:left w:val="single" w:sz="8" w:space="0" w:color="4F81BD"/>
          <w:bottom w:val="single" w:sz="8" w:space="0" w:color="4F81BD"/>
          <w:right w:val="single" w:sz="8" w:space="0" w:color="4F81BD"/>
        </w:tblBorders>
        <w:tblLook w:val="04A0" w:firstRow="1" w:lastRow="0" w:firstColumn="1" w:lastColumn="0" w:noHBand="0" w:noVBand="1"/>
      </w:tblPr>
      <w:tblGrid>
        <w:gridCol w:w="4938"/>
        <w:gridCol w:w="4902"/>
      </w:tblGrid>
      <w:tr w:rsidR="00BC57BF" w:rsidRPr="00AA025C" w:rsidTr="00BB6868">
        <w:tc>
          <w:tcPr>
            <w:tcW w:w="2509" w:type="pct"/>
            <w:shd w:val="clear" w:color="auto" w:fill="4F81BD"/>
          </w:tcPr>
          <w:p w:rsidR="00BC57BF" w:rsidRPr="00BB6868" w:rsidRDefault="00930D6A" w:rsidP="00BB6868">
            <w:pPr>
              <w:jc w:val="left"/>
              <w:rPr>
                <w:b/>
                <w:bCs/>
                <w:color w:val="FFFFFF"/>
              </w:rPr>
            </w:pPr>
            <w:r w:rsidRPr="00BB6868">
              <w:rPr>
                <w:b/>
                <w:bCs/>
                <w:color w:val="FFFFFF"/>
              </w:rPr>
              <w:t>Name</w:t>
            </w:r>
          </w:p>
        </w:tc>
        <w:tc>
          <w:tcPr>
            <w:tcW w:w="2491" w:type="pct"/>
            <w:shd w:val="clear" w:color="auto" w:fill="4F81BD"/>
          </w:tcPr>
          <w:p w:rsidR="00BC57BF" w:rsidRPr="00BB6868" w:rsidRDefault="00930D6A" w:rsidP="00BB6868">
            <w:pPr>
              <w:jc w:val="left"/>
              <w:rPr>
                <w:b/>
                <w:bCs/>
                <w:color w:val="FFFFFF"/>
              </w:rPr>
            </w:pPr>
            <w:r w:rsidRPr="00BB6868">
              <w:rPr>
                <w:b/>
                <w:bCs/>
                <w:color w:val="FFFFFF"/>
              </w:rPr>
              <w:t>Location</w:t>
            </w:r>
          </w:p>
        </w:tc>
      </w:tr>
      <w:tr w:rsidR="00B93233" w:rsidRPr="00AA025C" w:rsidTr="00BB6868">
        <w:tc>
          <w:tcPr>
            <w:tcW w:w="2509" w:type="pct"/>
            <w:tcBorders>
              <w:top w:val="single" w:sz="8" w:space="0" w:color="4F81BD"/>
              <w:left w:val="single" w:sz="8" w:space="0" w:color="4F81BD"/>
              <w:bottom w:val="single" w:sz="8" w:space="0" w:color="4F81BD"/>
            </w:tcBorders>
          </w:tcPr>
          <w:p w:rsidR="00B93233" w:rsidRPr="00BB6868" w:rsidRDefault="00B93233" w:rsidP="0070296F">
            <w:pPr>
              <w:jc w:val="left"/>
              <w:rPr>
                <w:b/>
                <w:bCs/>
              </w:rPr>
            </w:pPr>
            <w:r>
              <w:rPr>
                <w:b/>
                <w:bCs/>
              </w:rPr>
              <w:t>Ali Ogden &amp; Sue Oxley</w:t>
            </w:r>
          </w:p>
        </w:tc>
        <w:tc>
          <w:tcPr>
            <w:tcW w:w="2491" w:type="pct"/>
            <w:tcBorders>
              <w:top w:val="single" w:sz="8" w:space="0" w:color="4F81BD"/>
              <w:bottom w:val="single" w:sz="8" w:space="0" w:color="4F81BD"/>
              <w:right w:val="single" w:sz="8" w:space="0" w:color="4F81BD"/>
            </w:tcBorders>
          </w:tcPr>
          <w:p w:rsidR="00B93233" w:rsidRPr="00AA025C" w:rsidRDefault="007F1885" w:rsidP="0070296F">
            <w:pPr>
              <w:ind w:left="357" w:hanging="357"/>
              <w:jc w:val="left"/>
            </w:pPr>
            <w:r>
              <w:t xml:space="preserve">TGOC </w:t>
            </w:r>
            <w:r w:rsidR="00342FE2">
              <w:t>Coordinator</w:t>
            </w:r>
            <w:r w:rsidR="00AC5CF0">
              <w:t>s</w:t>
            </w:r>
          </w:p>
        </w:tc>
      </w:tr>
      <w:tr w:rsidR="00B93233" w:rsidRPr="00AA025C" w:rsidTr="00BB6868">
        <w:tc>
          <w:tcPr>
            <w:tcW w:w="2509" w:type="pct"/>
          </w:tcPr>
          <w:p w:rsidR="00B93233" w:rsidRPr="00BB6868" w:rsidRDefault="00B93233" w:rsidP="0070296F">
            <w:pPr>
              <w:jc w:val="left"/>
              <w:rPr>
                <w:b/>
                <w:bCs/>
              </w:rPr>
            </w:pPr>
          </w:p>
        </w:tc>
        <w:tc>
          <w:tcPr>
            <w:tcW w:w="2491" w:type="pct"/>
          </w:tcPr>
          <w:p w:rsidR="00B93233" w:rsidRPr="00AA025C" w:rsidRDefault="00B93233" w:rsidP="0070296F">
            <w:pPr>
              <w:jc w:val="left"/>
            </w:pPr>
          </w:p>
        </w:tc>
      </w:tr>
      <w:tr w:rsidR="00B93233" w:rsidRPr="00AA025C" w:rsidTr="00BB6868">
        <w:tc>
          <w:tcPr>
            <w:tcW w:w="2509" w:type="pct"/>
            <w:tcBorders>
              <w:top w:val="single" w:sz="8" w:space="0" w:color="4F81BD"/>
              <w:left w:val="single" w:sz="8" w:space="0" w:color="4F81BD"/>
              <w:bottom w:val="single" w:sz="8" w:space="0" w:color="4F81BD"/>
            </w:tcBorders>
          </w:tcPr>
          <w:p w:rsidR="00B93233" w:rsidRPr="00BB6868" w:rsidRDefault="00B93233" w:rsidP="00BB6868">
            <w:pPr>
              <w:jc w:val="left"/>
              <w:rPr>
                <w:b/>
                <w:bCs/>
              </w:rPr>
            </w:pPr>
          </w:p>
        </w:tc>
        <w:tc>
          <w:tcPr>
            <w:tcW w:w="2491" w:type="pct"/>
            <w:tcBorders>
              <w:top w:val="single" w:sz="8" w:space="0" w:color="4F81BD"/>
              <w:bottom w:val="single" w:sz="8" w:space="0" w:color="4F81BD"/>
              <w:right w:val="single" w:sz="8" w:space="0" w:color="4F81BD"/>
            </w:tcBorders>
          </w:tcPr>
          <w:p w:rsidR="00B93233" w:rsidRPr="00AA025C" w:rsidRDefault="00B93233" w:rsidP="00322144">
            <w:pPr>
              <w:jc w:val="left"/>
            </w:pPr>
          </w:p>
        </w:tc>
      </w:tr>
      <w:tr w:rsidR="00B93233" w:rsidRPr="00AA025C" w:rsidTr="00BB6868">
        <w:tc>
          <w:tcPr>
            <w:tcW w:w="2509" w:type="pct"/>
          </w:tcPr>
          <w:p w:rsidR="00B93233" w:rsidRPr="00BB6868" w:rsidRDefault="00B93233" w:rsidP="00BB6868">
            <w:pPr>
              <w:jc w:val="left"/>
              <w:rPr>
                <w:b/>
                <w:bCs/>
              </w:rPr>
            </w:pPr>
          </w:p>
        </w:tc>
        <w:tc>
          <w:tcPr>
            <w:tcW w:w="2491" w:type="pct"/>
          </w:tcPr>
          <w:p w:rsidR="00B93233" w:rsidRPr="00AA025C" w:rsidRDefault="00B93233" w:rsidP="00BB6868">
            <w:pPr>
              <w:jc w:val="left"/>
            </w:pPr>
          </w:p>
        </w:tc>
      </w:tr>
    </w:tbl>
    <w:p w:rsidR="004A7119" w:rsidRDefault="004A7119" w:rsidP="00322144">
      <w:pPr>
        <w:pStyle w:val="CentredHeading"/>
      </w:pPr>
    </w:p>
    <w:p w:rsidR="00062DE3" w:rsidRPr="00322144" w:rsidRDefault="00A12580" w:rsidP="00322144">
      <w:pPr>
        <w:pStyle w:val="CentredHeading"/>
        <w:rPr>
          <w:rFonts w:ascii="Calibri" w:hAnsi="Calibri"/>
        </w:rPr>
      </w:pPr>
      <w:r>
        <w:br w:type="page"/>
      </w:r>
      <w:r w:rsidRPr="00322144">
        <w:rPr>
          <w:rFonts w:ascii="Calibri" w:hAnsi="Calibri"/>
        </w:rPr>
        <w:lastRenderedPageBreak/>
        <w:t>Contents</w:t>
      </w:r>
    </w:p>
    <w:p w:rsidR="00A12580" w:rsidRDefault="00A12580" w:rsidP="009B132B">
      <w:pPr>
        <w:pStyle w:val="Header"/>
      </w:pPr>
    </w:p>
    <w:p w:rsidR="00AA36BC" w:rsidRDefault="00C17A39">
      <w:pPr>
        <w:pStyle w:val="TOC1"/>
        <w:tabs>
          <w:tab w:val="left" w:pos="480"/>
          <w:tab w:val="right" w:leader="dot" w:pos="9614"/>
        </w:tabs>
        <w:rPr>
          <w:rFonts w:asciiTheme="minorHAnsi" w:eastAsiaTheme="minorEastAsia" w:hAnsiTheme="minorHAnsi" w:cstheme="minorBidi"/>
          <w:b w:val="0"/>
          <w:bCs w:val="0"/>
          <w:caps w:val="0"/>
          <w:noProof/>
          <w:sz w:val="22"/>
        </w:rPr>
      </w:pPr>
      <w:r>
        <w:rPr>
          <w:rFonts w:ascii="Arial" w:hAnsi="Arial"/>
          <w:bCs w:val="0"/>
          <w:noProof/>
          <w:sz w:val="22"/>
        </w:rPr>
        <w:fldChar w:fldCharType="begin"/>
      </w:r>
      <w:r w:rsidR="00457D5B">
        <w:rPr>
          <w:rFonts w:ascii="Arial" w:hAnsi="Arial"/>
          <w:bCs w:val="0"/>
          <w:noProof/>
          <w:sz w:val="22"/>
        </w:rPr>
        <w:instrText xml:space="preserve"> TOC \o "1-3" \t "Appendix Header,1" </w:instrText>
      </w:r>
      <w:r>
        <w:rPr>
          <w:rFonts w:ascii="Arial" w:hAnsi="Arial"/>
          <w:bCs w:val="0"/>
          <w:noProof/>
          <w:sz w:val="22"/>
        </w:rPr>
        <w:fldChar w:fldCharType="separate"/>
      </w:r>
      <w:r w:rsidR="00AA36BC" w:rsidRPr="00D07D34">
        <w:rPr>
          <w:rFonts w:ascii="Arial" w:hAnsi="Arial" w:cs="Arial"/>
          <w:noProof/>
          <w:color w:val="000000" w:themeColor="text1"/>
        </w:rPr>
        <w:t>1.</w:t>
      </w:r>
      <w:r w:rsidR="00AA36BC">
        <w:rPr>
          <w:rFonts w:asciiTheme="minorHAnsi" w:eastAsiaTheme="minorEastAsia" w:hAnsiTheme="minorHAnsi" w:cstheme="minorBidi"/>
          <w:b w:val="0"/>
          <w:bCs w:val="0"/>
          <w:caps w:val="0"/>
          <w:noProof/>
          <w:sz w:val="22"/>
        </w:rPr>
        <w:tab/>
      </w:r>
      <w:r w:rsidR="00AA36BC">
        <w:rPr>
          <w:noProof/>
        </w:rPr>
        <w:t>Introduction</w:t>
      </w:r>
      <w:r w:rsidR="00AA36BC">
        <w:rPr>
          <w:noProof/>
        </w:rPr>
        <w:tab/>
      </w:r>
      <w:r w:rsidR="00AA36BC">
        <w:rPr>
          <w:noProof/>
        </w:rPr>
        <w:fldChar w:fldCharType="begin"/>
      </w:r>
      <w:r w:rsidR="00AA36BC">
        <w:rPr>
          <w:noProof/>
        </w:rPr>
        <w:instrText xml:space="preserve"> PAGEREF _Toc47261958 \h </w:instrText>
      </w:r>
      <w:r w:rsidR="00AA36BC">
        <w:rPr>
          <w:noProof/>
        </w:rPr>
      </w:r>
      <w:r w:rsidR="00AA36BC">
        <w:rPr>
          <w:noProof/>
        </w:rPr>
        <w:fldChar w:fldCharType="separate"/>
      </w:r>
      <w:r w:rsidR="00AA36BC">
        <w:rPr>
          <w:noProof/>
        </w:rPr>
        <w:t>8</w:t>
      </w:r>
      <w:r w:rsidR="00AA36BC">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1.1</w:t>
      </w:r>
      <w:r>
        <w:rPr>
          <w:rFonts w:asciiTheme="minorHAnsi" w:eastAsiaTheme="minorEastAsia" w:hAnsiTheme="minorHAnsi" w:cstheme="minorBidi"/>
          <w:smallCaps w:val="0"/>
          <w:noProof/>
          <w:sz w:val="22"/>
        </w:rPr>
        <w:tab/>
      </w:r>
      <w:r>
        <w:rPr>
          <w:noProof/>
        </w:rPr>
        <w:t>Document Overview</w:t>
      </w:r>
      <w:r>
        <w:rPr>
          <w:noProof/>
        </w:rPr>
        <w:tab/>
      </w:r>
      <w:r>
        <w:rPr>
          <w:noProof/>
        </w:rPr>
        <w:fldChar w:fldCharType="begin"/>
      </w:r>
      <w:r>
        <w:rPr>
          <w:noProof/>
        </w:rPr>
        <w:instrText xml:space="preserve"> PAGEREF _Toc47261959 \h </w:instrText>
      </w:r>
      <w:r>
        <w:rPr>
          <w:noProof/>
        </w:rPr>
      </w:r>
      <w:r>
        <w:rPr>
          <w:noProof/>
        </w:rPr>
        <w:fldChar w:fldCharType="separate"/>
      </w:r>
      <w:r>
        <w:rPr>
          <w:noProof/>
        </w:rPr>
        <w:t>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1.2</w:t>
      </w:r>
      <w:r>
        <w:rPr>
          <w:rFonts w:asciiTheme="minorHAnsi" w:eastAsiaTheme="minorEastAsia" w:hAnsiTheme="minorHAnsi" w:cstheme="minorBidi"/>
          <w:smallCaps w:val="0"/>
          <w:noProof/>
          <w:sz w:val="22"/>
        </w:rPr>
        <w:tab/>
      </w:r>
      <w:r>
        <w:rPr>
          <w:noProof/>
        </w:rPr>
        <w:t>TGOC Document Suite Hierarchy</w:t>
      </w:r>
      <w:r>
        <w:rPr>
          <w:noProof/>
        </w:rPr>
        <w:tab/>
      </w:r>
      <w:r>
        <w:rPr>
          <w:noProof/>
        </w:rPr>
        <w:fldChar w:fldCharType="begin"/>
      </w:r>
      <w:r>
        <w:rPr>
          <w:noProof/>
        </w:rPr>
        <w:instrText xml:space="preserve"> PAGEREF _Toc47261960 \h </w:instrText>
      </w:r>
      <w:r>
        <w:rPr>
          <w:noProof/>
        </w:rPr>
      </w:r>
      <w:r>
        <w:rPr>
          <w:noProof/>
        </w:rPr>
        <w:fldChar w:fldCharType="separate"/>
      </w:r>
      <w:r>
        <w:rPr>
          <w:noProof/>
        </w:rPr>
        <w:t>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1.3</w:t>
      </w:r>
      <w:r>
        <w:rPr>
          <w:rFonts w:asciiTheme="minorHAnsi" w:eastAsiaTheme="minorEastAsia" w:hAnsiTheme="minorHAnsi" w:cstheme="minorBidi"/>
          <w:smallCaps w:val="0"/>
          <w:noProof/>
          <w:sz w:val="22"/>
        </w:rPr>
        <w:tab/>
      </w:r>
      <w:r>
        <w:rPr>
          <w:noProof/>
        </w:rPr>
        <w:t>Scope</w:t>
      </w:r>
      <w:r>
        <w:rPr>
          <w:noProof/>
        </w:rPr>
        <w:tab/>
      </w:r>
      <w:r>
        <w:rPr>
          <w:noProof/>
        </w:rPr>
        <w:fldChar w:fldCharType="begin"/>
      </w:r>
      <w:r>
        <w:rPr>
          <w:noProof/>
        </w:rPr>
        <w:instrText xml:space="preserve"> PAGEREF _Toc47261961 \h </w:instrText>
      </w:r>
      <w:r>
        <w:rPr>
          <w:noProof/>
        </w:rPr>
      </w:r>
      <w:r>
        <w:rPr>
          <w:noProof/>
        </w:rPr>
        <w:fldChar w:fldCharType="separate"/>
      </w:r>
      <w:r>
        <w:rPr>
          <w:noProof/>
        </w:rPr>
        <w:t>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1.4</w:t>
      </w:r>
      <w:r>
        <w:rPr>
          <w:rFonts w:asciiTheme="minorHAnsi" w:eastAsiaTheme="minorEastAsia" w:hAnsiTheme="minorHAnsi" w:cstheme="minorBidi"/>
          <w:smallCaps w:val="0"/>
          <w:noProof/>
          <w:sz w:val="22"/>
        </w:rPr>
        <w:tab/>
      </w:r>
      <w:r>
        <w:rPr>
          <w:noProof/>
        </w:rPr>
        <w:t>Names of Position Holders</w:t>
      </w:r>
      <w:r>
        <w:rPr>
          <w:noProof/>
        </w:rPr>
        <w:tab/>
      </w:r>
      <w:r>
        <w:rPr>
          <w:noProof/>
        </w:rPr>
        <w:fldChar w:fldCharType="begin"/>
      </w:r>
      <w:r>
        <w:rPr>
          <w:noProof/>
        </w:rPr>
        <w:instrText xml:space="preserve"> PAGEREF _Toc47261962 \h </w:instrText>
      </w:r>
      <w:r>
        <w:rPr>
          <w:noProof/>
        </w:rPr>
      </w:r>
      <w:r>
        <w:rPr>
          <w:noProof/>
        </w:rPr>
        <w:fldChar w:fldCharType="separate"/>
      </w:r>
      <w:r>
        <w:rPr>
          <w:noProof/>
        </w:rPr>
        <w:t>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1.5</w:t>
      </w:r>
      <w:r>
        <w:rPr>
          <w:rFonts w:asciiTheme="minorHAnsi" w:eastAsiaTheme="minorEastAsia" w:hAnsiTheme="minorHAnsi" w:cstheme="minorBidi"/>
          <w:smallCaps w:val="0"/>
          <w:noProof/>
          <w:sz w:val="22"/>
        </w:rPr>
        <w:tab/>
      </w:r>
      <w:r>
        <w:rPr>
          <w:noProof/>
        </w:rPr>
        <w:t>VDMP Document Review and Update</w:t>
      </w:r>
      <w:r>
        <w:rPr>
          <w:noProof/>
        </w:rPr>
        <w:tab/>
      </w:r>
      <w:r>
        <w:rPr>
          <w:noProof/>
        </w:rPr>
        <w:fldChar w:fldCharType="begin"/>
      </w:r>
      <w:r>
        <w:rPr>
          <w:noProof/>
        </w:rPr>
        <w:instrText xml:space="preserve"> PAGEREF _Toc47261963 \h </w:instrText>
      </w:r>
      <w:r>
        <w:rPr>
          <w:noProof/>
        </w:rPr>
      </w:r>
      <w:r>
        <w:rPr>
          <w:noProof/>
        </w:rPr>
        <w:fldChar w:fldCharType="separate"/>
      </w:r>
      <w:r>
        <w:rPr>
          <w:noProof/>
        </w:rPr>
        <w:t>9</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2.</w:t>
      </w:r>
      <w:r>
        <w:rPr>
          <w:rFonts w:asciiTheme="minorHAnsi" w:eastAsiaTheme="minorEastAsia" w:hAnsiTheme="minorHAnsi" w:cstheme="minorBidi"/>
          <w:b w:val="0"/>
          <w:bCs w:val="0"/>
          <w:caps w:val="0"/>
          <w:noProof/>
          <w:sz w:val="22"/>
        </w:rPr>
        <w:tab/>
      </w:r>
      <w:r>
        <w:rPr>
          <w:noProof/>
        </w:rPr>
        <w:t>Referenced Documents</w:t>
      </w:r>
      <w:r>
        <w:rPr>
          <w:noProof/>
        </w:rPr>
        <w:tab/>
      </w:r>
      <w:r>
        <w:rPr>
          <w:noProof/>
        </w:rPr>
        <w:fldChar w:fldCharType="begin"/>
      </w:r>
      <w:r>
        <w:rPr>
          <w:noProof/>
        </w:rPr>
        <w:instrText xml:space="preserve"> PAGEREF _Toc47261964 \h </w:instrText>
      </w:r>
      <w:r>
        <w:rPr>
          <w:noProof/>
        </w:rPr>
      </w:r>
      <w:r>
        <w:rPr>
          <w:noProof/>
        </w:rPr>
        <w:fldChar w:fldCharType="separate"/>
      </w:r>
      <w:r>
        <w:rPr>
          <w:noProof/>
        </w:rPr>
        <w:t>10</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3.</w:t>
      </w:r>
      <w:r>
        <w:rPr>
          <w:rFonts w:asciiTheme="minorHAnsi" w:eastAsiaTheme="minorEastAsia" w:hAnsiTheme="minorHAnsi" w:cstheme="minorBidi"/>
          <w:b w:val="0"/>
          <w:bCs w:val="0"/>
          <w:caps w:val="0"/>
          <w:noProof/>
          <w:sz w:val="22"/>
        </w:rPr>
        <w:tab/>
      </w:r>
      <w:r>
        <w:rPr>
          <w:noProof/>
        </w:rPr>
        <w:t>TGOC Event Overview</w:t>
      </w:r>
      <w:r>
        <w:rPr>
          <w:noProof/>
        </w:rPr>
        <w:tab/>
      </w:r>
      <w:r>
        <w:rPr>
          <w:noProof/>
        </w:rPr>
        <w:fldChar w:fldCharType="begin"/>
      </w:r>
      <w:r>
        <w:rPr>
          <w:noProof/>
        </w:rPr>
        <w:instrText xml:space="preserve"> PAGEREF _Toc47261965 \h </w:instrText>
      </w:r>
      <w:r>
        <w:rPr>
          <w:noProof/>
        </w:rPr>
      </w:r>
      <w:r>
        <w:rPr>
          <w:noProof/>
        </w:rPr>
        <w:fldChar w:fldCharType="separate"/>
      </w:r>
      <w:r>
        <w:rPr>
          <w:noProof/>
        </w:rPr>
        <w:t>11</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3.1</w:t>
      </w:r>
      <w:r>
        <w:rPr>
          <w:rFonts w:asciiTheme="minorHAnsi" w:eastAsiaTheme="minorEastAsia" w:hAnsiTheme="minorHAnsi" w:cstheme="minorBidi"/>
          <w:smallCaps w:val="0"/>
          <w:noProof/>
          <w:sz w:val="22"/>
        </w:rPr>
        <w:tab/>
      </w:r>
      <w:r>
        <w:rPr>
          <w:noProof/>
        </w:rPr>
        <w:t>The Event</w:t>
      </w:r>
      <w:r>
        <w:rPr>
          <w:noProof/>
        </w:rPr>
        <w:tab/>
      </w:r>
      <w:r>
        <w:rPr>
          <w:noProof/>
        </w:rPr>
        <w:fldChar w:fldCharType="begin"/>
      </w:r>
      <w:r>
        <w:rPr>
          <w:noProof/>
        </w:rPr>
        <w:instrText xml:space="preserve"> PAGEREF _Toc47261966 \h </w:instrText>
      </w:r>
      <w:r>
        <w:rPr>
          <w:noProof/>
        </w:rPr>
      </w:r>
      <w:r>
        <w:rPr>
          <w:noProof/>
        </w:rPr>
        <w:fldChar w:fldCharType="separate"/>
      </w:r>
      <w:r>
        <w:rPr>
          <w:noProof/>
        </w:rPr>
        <w:t>11</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3.1.1</w:t>
      </w:r>
      <w:r>
        <w:rPr>
          <w:rFonts w:asciiTheme="minorHAnsi" w:eastAsiaTheme="minorEastAsia" w:hAnsiTheme="minorHAnsi" w:cstheme="minorBidi"/>
          <w:i w:val="0"/>
          <w:iCs w:val="0"/>
          <w:noProof/>
          <w:sz w:val="22"/>
        </w:rPr>
        <w:tab/>
      </w:r>
      <w:r>
        <w:rPr>
          <w:noProof/>
        </w:rPr>
        <w:t>Start and End Points</w:t>
      </w:r>
      <w:r>
        <w:rPr>
          <w:noProof/>
        </w:rPr>
        <w:tab/>
      </w:r>
      <w:r>
        <w:rPr>
          <w:noProof/>
        </w:rPr>
        <w:fldChar w:fldCharType="begin"/>
      </w:r>
      <w:r>
        <w:rPr>
          <w:noProof/>
        </w:rPr>
        <w:instrText xml:space="preserve"> PAGEREF _Toc47261967 \h </w:instrText>
      </w:r>
      <w:r>
        <w:rPr>
          <w:noProof/>
        </w:rPr>
      </w:r>
      <w:r>
        <w:rPr>
          <w:noProof/>
        </w:rPr>
        <w:fldChar w:fldCharType="separate"/>
      </w:r>
      <w:r>
        <w:rPr>
          <w:noProof/>
        </w:rPr>
        <w:t>11</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3.1.2</w:t>
      </w:r>
      <w:r>
        <w:rPr>
          <w:rFonts w:asciiTheme="minorHAnsi" w:eastAsiaTheme="minorEastAsia" w:hAnsiTheme="minorHAnsi" w:cstheme="minorBidi"/>
          <w:i w:val="0"/>
          <w:iCs w:val="0"/>
          <w:noProof/>
          <w:sz w:val="22"/>
        </w:rPr>
        <w:tab/>
      </w:r>
      <w:r>
        <w:rPr>
          <w:noProof/>
        </w:rPr>
        <w:t>Route Planning</w:t>
      </w:r>
      <w:r>
        <w:rPr>
          <w:noProof/>
        </w:rPr>
        <w:tab/>
      </w:r>
      <w:r>
        <w:rPr>
          <w:noProof/>
        </w:rPr>
        <w:fldChar w:fldCharType="begin"/>
      </w:r>
      <w:r>
        <w:rPr>
          <w:noProof/>
        </w:rPr>
        <w:instrText xml:space="preserve"> PAGEREF _Toc47261968 \h </w:instrText>
      </w:r>
      <w:r>
        <w:rPr>
          <w:noProof/>
        </w:rPr>
      </w:r>
      <w:r>
        <w:rPr>
          <w:noProof/>
        </w:rPr>
        <w:fldChar w:fldCharType="separate"/>
      </w:r>
      <w:r>
        <w:rPr>
          <w:noProof/>
        </w:rPr>
        <w:t>11</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3.2</w:t>
      </w:r>
      <w:r>
        <w:rPr>
          <w:rFonts w:asciiTheme="minorHAnsi" w:eastAsiaTheme="minorEastAsia" w:hAnsiTheme="minorHAnsi" w:cstheme="minorBidi"/>
          <w:smallCaps w:val="0"/>
          <w:noProof/>
          <w:sz w:val="22"/>
        </w:rPr>
        <w:tab/>
      </w:r>
      <w:r>
        <w:rPr>
          <w:noProof/>
        </w:rPr>
        <w:t>Route Vetting</w:t>
      </w:r>
      <w:r>
        <w:rPr>
          <w:noProof/>
        </w:rPr>
        <w:tab/>
      </w:r>
      <w:r>
        <w:rPr>
          <w:noProof/>
        </w:rPr>
        <w:fldChar w:fldCharType="begin"/>
      </w:r>
      <w:r>
        <w:rPr>
          <w:noProof/>
        </w:rPr>
        <w:instrText xml:space="preserve"> PAGEREF _Toc47261969 \h </w:instrText>
      </w:r>
      <w:r>
        <w:rPr>
          <w:noProof/>
        </w:rPr>
      </w:r>
      <w:r>
        <w:rPr>
          <w:noProof/>
        </w:rPr>
        <w:fldChar w:fldCharType="separate"/>
      </w:r>
      <w:r>
        <w:rPr>
          <w:noProof/>
        </w:rPr>
        <w:t>11</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3.3</w:t>
      </w:r>
      <w:r>
        <w:rPr>
          <w:rFonts w:asciiTheme="minorHAnsi" w:eastAsiaTheme="minorEastAsia" w:hAnsiTheme="minorHAnsi" w:cstheme="minorBidi"/>
          <w:smallCaps w:val="0"/>
          <w:noProof/>
          <w:sz w:val="22"/>
        </w:rPr>
        <w:tab/>
      </w:r>
      <w:r>
        <w:rPr>
          <w:noProof/>
        </w:rPr>
        <w:t>Challenge Control</w:t>
      </w:r>
      <w:r>
        <w:rPr>
          <w:noProof/>
        </w:rPr>
        <w:tab/>
      </w:r>
      <w:r>
        <w:rPr>
          <w:noProof/>
        </w:rPr>
        <w:fldChar w:fldCharType="begin"/>
      </w:r>
      <w:r>
        <w:rPr>
          <w:noProof/>
        </w:rPr>
        <w:instrText xml:space="preserve"> PAGEREF _Toc47261970 \h </w:instrText>
      </w:r>
      <w:r>
        <w:rPr>
          <w:noProof/>
        </w:rPr>
      </w:r>
      <w:r>
        <w:rPr>
          <w:noProof/>
        </w:rPr>
        <w:fldChar w:fldCharType="separate"/>
      </w:r>
      <w:r>
        <w:rPr>
          <w:noProof/>
        </w:rPr>
        <w:t>11</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3.4</w:t>
      </w:r>
      <w:r>
        <w:rPr>
          <w:rFonts w:asciiTheme="minorHAnsi" w:eastAsiaTheme="minorEastAsia" w:hAnsiTheme="minorHAnsi" w:cstheme="minorBidi"/>
          <w:smallCaps w:val="0"/>
          <w:noProof/>
          <w:sz w:val="22"/>
        </w:rPr>
        <w:tab/>
      </w:r>
      <w:r>
        <w:rPr>
          <w:noProof/>
        </w:rPr>
        <w:t>Event Safety and Risk</w:t>
      </w:r>
      <w:r>
        <w:rPr>
          <w:noProof/>
        </w:rPr>
        <w:tab/>
      </w:r>
      <w:r>
        <w:rPr>
          <w:noProof/>
        </w:rPr>
        <w:fldChar w:fldCharType="begin"/>
      </w:r>
      <w:r>
        <w:rPr>
          <w:noProof/>
        </w:rPr>
        <w:instrText xml:space="preserve"> PAGEREF _Toc47261971 \h </w:instrText>
      </w:r>
      <w:r>
        <w:rPr>
          <w:noProof/>
        </w:rPr>
      </w:r>
      <w:r>
        <w:rPr>
          <w:noProof/>
        </w:rPr>
        <w:fldChar w:fldCharType="separate"/>
      </w:r>
      <w:r>
        <w:rPr>
          <w:noProof/>
        </w:rPr>
        <w:t>12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3.5</w:t>
      </w:r>
      <w:r>
        <w:rPr>
          <w:rFonts w:asciiTheme="minorHAnsi" w:eastAsiaTheme="minorEastAsia" w:hAnsiTheme="minorHAnsi" w:cstheme="minorBidi"/>
          <w:smallCaps w:val="0"/>
          <w:noProof/>
          <w:sz w:val="22"/>
        </w:rPr>
        <w:tab/>
      </w:r>
      <w:r>
        <w:rPr>
          <w:noProof/>
        </w:rPr>
        <w:t>Management</w:t>
      </w:r>
      <w:r>
        <w:rPr>
          <w:noProof/>
        </w:rPr>
        <w:tab/>
      </w:r>
      <w:r>
        <w:rPr>
          <w:noProof/>
        </w:rPr>
        <w:fldChar w:fldCharType="begin"/>
      </w:r>
      <w:r>
        <w:rPr>
          <w:noProof/>
        </w:rPr>
        <w:instrText xml:space="preserve"> PAGEREF _Toc47261972 \h </w:instrText>
      </w:r>
      <w:r>
        <w:rPr>
          <w:noProof/>
        </w:rPr>
      </w:r>
      <w:r>
        <w:rPr>
          <w:noProof/>
        </w:rPr>
        <w:fldChar w:fldCharType="separate"/>
      </w:r>
      <w:r>
        <w:rPr>
          <w:noProof/>
        </w:rPr>
        <w:t>12</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4.</w:t>
      </w:r>
      <w:r>
        <w:rPr>
          <w:rFonts w:asciiTheme="minorHAnsi" w:eastAsiaTheme="minorEastAsia" w:hAnsiTheme="minorHAnsi" w:cstheme="minorBidi"/>
          <w:b w:val="0"/>
          <w:bCs w:val="0"/>
          <w:caps w:val="0"/>
          <w:noProof/>
          <w:sz w:val="22"/>
        </w:rPr>
        <w:tab/>
      </w:r>
      <w:r>
        <w:rPr>
          <w:noProof/>
        </w:rPr>
        <w:t>Key Personnel: Vetters’ Database Roles and Responsibilities</w:t>
      </w:r>
      <w:r>
        <w:rPr>
          <w:noProof/>
        </w:rPr>
        <w:tab/>
      </w:r>
      <w:r>
        <w:rPr>
          <w:noProof/>
        </w:rPr>
        <w:fldChar w:fldCharType="begin"/>
      </w:r>
      <w:r>
        <w:rPr>
          <w:noProof/>
        </w:rPr>
        <w:instrText xml:space="preserve"> PAGEREF _Toc47261973 \h </w:instrText>
      </w:r>
      <w:r>
        <w:rPr>
          <w:noProof/>
        </w:rPr>
      </w:r>
      <w:r>
        <w:rPr>
          <w:noProof/>
        </w:rPr>
        <w:fldChar w:fldCharType="separate"/>
      </w:r>
      <w:r>
        <w:rPr>
          <w:noProof/>
        </w:rPr>
        <w:t>13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4.1</w:t>
      </w:r>
      <w:r>
        <w:rPr>
          <w:rFonts w:asciiTheme="minorHAnsi" w:eastAsiaTheme="minorEastAsia" w:hAnsiTheme="minorHAnsi" w:cstheme="minorBidi"/>
          <w:smallCaps w:val="0"/>
          <w:noProof/>
          <w:sz w:val="22"/>
        </w:rPr>
        <w:tab/>
      </w:r>
      <w:r>
        <w:rPr>
          <w:noProof/>
        </w:rPr>
        <w:t>Chain of Command</w:t>
      </w:r>
      <w:r>
        <w:rPr>
          <w:noProof/>
        </w:rPr>
        <w:tab/>
      </w:r>
      <w:r>
        <w:rPr>
          <w:noProof/>
        </w:rPr>
        <w:fldChar w:fldCharType="begin"/>
      </w:r>
      <w:r>
        <w:rPr>
          <w:noProof/>
        </w:rPr>
        <w:instrText xml:space="preserve"> PAGEREF _Toc47261974 \h </w:instrText>
      </w:r>
      <w:r>
        <w:rPr>
          <w:noProof/>
        </w:rPr>
      </w:r>
      <w:r>
        <w:rPr>
          <w:noProof/>
        </w:rPr>
        <w:fldChar w:fldCharType="separate"/>
      </w:r>
      <w:r>
        <w:rPr>
          <w:noProof/>
        </w:rPr>
        <w:t>13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4.2</w:t>
      </w:r>
      <w:r>
        <w:rPr>
          <w:rFonts w:asciiTheme="minorHAnsi" w:eastAsiaTheme="minorEastAsia" w:hAnsiTheme="minorHAnsi" w:cstheme="minorBidi"/>
          <w:smallCaps w:val="0"/>
          <w:noProof/>
          <w:sz w:val="22"/>
        </w:rPr>
        <w:tab/>
      </w:r>
      <w:r>
        <w:rPr>
          <w:noProof/>
        </w:rPr>
        <w:t>Kelsey Media</w:t>
      </w:r>
      <w:r>
        <w:rPr>
          <w:noProof/>
        </w:rPr>
        <w:tab/>
      </w:r>
      <w:r>
        <w:rPr>
          <w:noProof/>
        </w:rPr>
        <w:fldChar w:fldCharType="begin"/>
      </w:r>
      <w:r>
        <w:rPr>
          <w:noProof/>
        </w:rPr>
        <w:instrText xml:space="preserve"> PAGEREF _Toc47261975 \h </w:instrText>
      </w:r>
      <w:r>
        <w:rPr>
          <w:noProof/>
        </w:rPr>
      </w:r>
      <w:r>
        <w:rPr>
          <w:noProof/>
        </w:rPr>
        <w:fldChar w:fldCharType="separate"/>
      </w:r>
      <w:r>
        <w:rPr>
          <w:noProof/>
        </w:rPr>
        <w:t>13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sidRPr="00D07D34">
        <w:rPr>
          <w:bCs/>
          <w:noProof/>
        </w:rPr>
        <w:t>4.3</w:t>
      </w:r>
      <w:r>
        <w:rPr>
          <w:rFonts w:asciiTheme="minorHAnsi" w:eastAsiaTheme="minorEastAsia" w:hAnsiTheme="minorHAnsi" w:cstheme="minorBidi"/>
          <w:smallCaps w:val="0"/>
          <w:noProof/>
          <w:sz w:val="22"/>
        </w:rPr>
        <w:tab/>
      </w:r>
      <w:r>
        <w:rPr>
          <w:noProof/>
        </w:rPr>
        <w:t>TGOC Coordinator(s)</w:t>
      </w:r>
      <w:r>
        <w:rPr>
          <w:noProof/>
        </w:rPr>
        <w:tab/>
      </w:r>
      <w:r>
        <w:rPr>
          <w:noProof/>
        </w:rPr>
        <w:fldChar w:fldCharType="begin"/>
      </w:r>
      <w:r>
        <w:rPr>
          <w:noProof/>
        </w:rPr>
        <w:instrText xml:space="preserve"> PAGEREF _Toc47261976 \h </w:instrText>
      </w:r>
      <w:r>
        <w:rPr>
          <w:noProof/>
        </w:rPr>
      </w:r>
      <w:r>
        <w:rPr>
          <w:noProof/>
        </w:rPr>
        <w:fldChar w:fldCharType="separate"/>
      </w:r>
      <w:r>
        <w:rPr>
          <w:noProof/>
        </w:rPr>
        <w:t>13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4.4</w:t>
      </w:r>
      <w:r>
        <w:rPr>
          <w:rFonts w:asciiTheme="minorHAnsi" w:eastAsiaTheme="minorEastAsia" w:hAnsiTheme="minorHAnsi" w:cstheme="minorBidi"/>
          <w:smallCaps w:val="0"/>
          <w:noProof/>
          <w:sz w:val="22"/>
        </w:rPr>
        <w:tab/>
      </w:r>
      <w:r>
        <w:rPr>
          <w:noProof/>
        </w:rPr>
        <w:t>TGOC Route Vetters</w:t>
      </w:r>
      <w:r>
        <w:rPr>
          <w:noProof/>
        </w:rPr>
        <w:tab/>
      </w:r>
      <w:r>
        <w:rPr>
          <w:noProof/>
        </w:rPr>
        <w:fldChar w:fldCharType="begin"/>
      </w:r>
      <w:r>
        <w:rPr>
          <w:noProof/>
        </w:rPr>
        <w:instrText xml:space="preserve"> PAGEREF _Toc47261977 \h </w:instrText>
      </w:r>
      <w:r>
        <w:rPr>
          <w:noProof/>
        </w:rPr>
      </w:r>
      <w:r>
        <w:rPr>
          <w:noProof/>
        </w:rPr>
        <w:fldChar w:fldCharType="separate"/>
      </w:r>
      <w:r>
        <w:rPr>
          <w:noProof/>
        </w:rPr>
        <w:t>13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4.5</w:t>
      </w:r>
      <w:r>
        <w:rPr>
          <w:rFonts w:asciiTheme="minorHAnsi" w:eastAsiaTheme="minorEastAsia" w:hAnsiTheme="minorHAnsi" w:cstheme="minorBidi"/>
          <w:smallCaps w:val="0"/>
          <w:noProof/>
          <w:sz w:val="22"/>
        </w:rPr>
        <w:tab/>
      </w:r>
      <w:r>
        <w:rPr>
          <w:noProof/>
        </w:rPr>
        <w:t>TGOC Control Volunteers</w:t>
      </w:r>
      <w:r>
        <w:rPr>
          <w:noProof/>
        </w:rPr>
        <w:tab/>
      </w:r>
      <w:r>
        <w:rPr>
          <w:noProof/>
        </w:rPr>
        <w:fldChar w:fldCharType="begin"/>
      </w:r>
      <w:r>
        <w:rPr>
          <w:noProof/>
        </w:rPr>
        <w:instrText xml:space="preserve"> PAGEREF _Toc47261978 \h </w:instrText>
      </w:r>
      <w:r>
        <w:rPr>
          <w:noProof/>
        </w:rPr>
      </w:r>
      <w:r>
        <w:rPr>
          <w:noProof/>
        </w:rPr>
        <w:fldChar w:fldCharType="separate"/>
      </w:r>
      <w:r>
        <w:rPr>
          <w:noProof/>
        </w:rPr>
        <w:t>13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4.6</w:t>
      </w:r>
      <w:r>
        <w:rPr>
          <w:rFonts w:asciiTheme="minorHAnsi" w:eastAsiaTheme="minorEastAsia" w:hAnsiTheme="minorHAnsi" w:cstheme="minorBidi"/>
          <w:smallCaps w:val="0"/>
          <w:noProof/>
          <w:sz w:val="22"/>
        </w:rPr>
        <w:tab/>
      </w:r>
      <w:r>
        <w:rPr>
          <w:noProof/>
        </w:rPr>
        <w:t>TGOC Challengers</w:t>
      </w:r>
      <w:r>
        <w:rPr>
          <w:noProof/>
        </w:rPr>
        <w:tab/>
      </w:r>
      <w:r>
        <w:rPr>
          <w:noProof/>
        </w:rPr>
        <w:fldChar w:fldCharType="begin"/>
      </w:r>
      <w:r>
        <w:rPr>
          <w:noProof/>
        </w:rPr>
        <w:instrText xml:space="preserve"> PAGEREF _Toc47261979 \h </w:instrText>
      </w:r>
      <w:r>
        <w:rPr>
          <w:noProof/>
        </w:rPr>
      </w:r>
      <w:r>
        <w:rPr>
          <w:noProof/>
        </w:rPr>
        <w:fldChar w:fldCharType="separate"/>
      </w:r>
      <w:r>
        <w:rPr>
          <w:noProof/>
        </w:rPr>
        <w:t>13</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5.</w:t>
      </w:r>
      <w:r>
        <w:rPr>
          <w:rFonts w:asciiTheme="minorHAnsi" w:eastAsiaTheme="minorEastAsia" w:hAnsiTheme="minorHAnsi" w:cstheme="minorBidi"/>
          <w:b w:val="0"/>
          <w:bCs w:val="0"/>
          <w:caps w:val="0"/>
          <w:noProof/>
          <w:sz w:val="22"/>
        </w:rPr>
        <w:tab/>
      </w:r>
      <w:r>
        <w:rPr>
          <w:noProof/>
        </w:rPr>
        <w:t>The Vetters’ Database</w:t>
      </w:r>
      <w:r>
        <w:rPr>
          <w:noProof/>
        </w:rPr>
        <w:tab/>
      </w:r>
      <w:r>
        <w:rPr>
          <w:noProof/>
        </w:rPr>
        <w:fldChar w:fldCharType="begin"/>
      </w:r>
      <w:r>
        <w:rPr>
          <w:noProof/>
        </w:rPr>
        <w:instrText xml:space="preserve"> PAGEREF _Toc47261980 \h </w:instrText>
      </w:r>
      <w:r>
        <w:rPr>
          <w:noProof/>
        </w:rPr>
      </w:r>
      <w:r>
        <w:rPr>
          <w:noProof/>
        </w:rPr>
        <w:fldChar w:fldCharType="separate"/>
      </w:r>
      <w:r>
        <w:rPr>
          <w:noProof/>
        </w:rPr>
        <w:t>14</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5.1</w:t>
      </w:r>
      <w:r>
        <w:rPr>
          <w:rFonts w:asciiTheme="minorHAnsi" w:eastAsiaTheme="minorEastAsia" w:hAnsiTheme="minorHAnsi" w:cstheme="minorBidi"/>
          <w:smallCaps w:val="0"/>
          <w:noProof/>
          <w:sz w:val="22"/>
        </w:rPr>
        <w:tab/>
      </w:r>
      <w:r>
        <w:rPr>
          <w:noProof/>
        </w:rPr>
        <w:t>Purpose</w:t>
      </w:r>
      <w:r>
        <w:rPr>
          <w:noProof/>
        </w:rPr>
        <w:tab/>
      </w:r>
      <w:r>
        <w:rPr>
          <w:noProof/>
        </w:rPr>
        <w:fldChar w:fldCharType="begin"/>
      </w:r>
      <w:r>
        <w:rPr>
          <w:noProof/>
        </w:rPr>
        <w:instrText xml:space="preserve"> PAGEREF _Toc47261981 \h </w:instrText>
      </w:r>
      <w:r>
        <w:rPr>
          <w:noProof/>
        </w:rPr>
      </w:r>
      <w:r>
        <w:rPr>
          <w:noProof/>
        </w:rPr>
        <w:fldChar w:fldCharType="separate"/>
      </w:r>
      <w:r>
        <w:rPr>
          <w:noProof/>
        </w:rPr>
        <w:t>14</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5.2</w:t>
      </w:r>
      <w:r>
        <w:rPr>
          <w:rFonts w:asciiTheme="minorHAnsi" w:eastAsiaTheme="minorEastAsia" w:hAnsiTheme="minorHAnsi" w:cstheme="minorBidi"/>
          <w:smallCaps w:val="0"/>
          <w:noProof/>
          <w:sz w:val="22"/>
        </w:rPr>
        <w:tab/>
      </w:r>
      <w:r>
        <w:rPr>
          <w:noProof/>
        </w:rPr>
        <w:t>Database Operational Requirements</w:t>
      </w:r>
      <w:r>
        <w:rPr>
          <w:noProof/>
        </w:rPr>
        <w:tab/>
      </w:r>
      <w:r>
        <w:rPr>
          <w:noProof/>
        </w:rPr>
        <w:fldChar w:fldCharType="begin"/>
      </w:r>
      <w:r>
        <w:rPr>
          <w:noProof/>
        </w:rPr>
        <w:instrText xml:space="preserve"> PAGEREF _Toc47261982 \h </w:instrText>
      </w:r>
      <w:r>
        <w:rPr>
          <w:noProof/>
        </w:rPr>
      </w:r>
      <w:r>
        <w:rPr>
          <w:noProof/>
        </w:rPr>
        <w:fldChar w:fldCharType="separate"/>
      </w:r>
      <w:r>
        <w:rPr>
          <w:noProof/>
        </w:rPr>
        <w:t>14</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5.3</w:t>
      </w:r>
      <w:r>
        <w:rPr>
          <w:rFonts w:asciiTheme="minorHAnsi" w:eastAsiaTheme="minorEastAsia" w:hAnsiTheme="minorHAnsi" w:cstheme="minorBidi"/>
          <w:smallCaps w:val="0"/>
          <w:noProof/>
          <w:sz w:val="22"/>
        </w:rPr>
        <w:tab/>
      </w:r>
      <w:r>
        <w:rPr>
          <w:noProof/>
        </w:rPr>
        <w:t>Proposed Database Solution</w:t>
      </w:r>
      <w:r>
        <w:rPr>
          <w:noProof/>
        </w:rPr>
        <w:tab/>
      </w:r>
      <w:r>
        <w:rPr>
          <w:noProof/>
        </w:rPr>
        <w:fldChar w:fldCharType="begin"/>
      </w:r>
      <w:r>
        <w:rPr>
          <w:noProof/>
        </w:rPr>
        <w:instrText xml:space="preserve"> PAGEREF _Toc47261983 \h </w:instrText>
      </w:r>
      <w:r>
        <w:rPr>
          <w:noProof/>
        </w:rPr>
      </w:r>
      <w:r>
        <w:rPr>
          <w:noProof/>
        </w:rPr>
        <w:fldChar w:fldCharType="separate"/>
      </w:r>
      <w:r>
        <w:rPr>
          <w:noProof/>
        </w:rPr>
        <w:t>14</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5.4</w:t>
      </w:r>
      <w:r>
        <w:rPr>
          <w:rFonts w:asciiTheme="minorHAnsi" w:eastAsiaTheme="minorEastAsia" w:hAnsiTheme="minorHAnsi" w:cstheme="minorBidi"/>
          <w:smallCaps w:val="0"/>
          <w:noProof/>
          <w:sz w:val="22"/>
        </w:rPr>
        <w:tab/>
      </w:r>
      <w:r>
        <w:rPr>
          <w:noProof/>
        </w:rPr>
        <w:t>Database User Guide</w:t>
      </w:r>
      <w:r>
        <w:rPr>
          <w:noProof/>
        </w:rPr>
        <w:tab/>
      </w:r>
      <w:r>
        <w:rPr>
          <w:noProof/>
        </w:rPr>
        <w:fldChar w:fldCharType="begin"/>
      </w:r>
      <w:r>
        <w:rPr>
          <w:noProof/>
        </w:rPr>
        <w:instrText xml:space="preserve"> PAGEREF _Toc47261984 \h </w:instrText>
      </w:r>
      <w:r>
        <w:rPr>
          <w:noProof/>
        </w:rPr>
      </w:r>
      <w:r>
        <w:rPr>
          <w:noProof/>
        </w:rPr>
        <w:fldChar w:fldCharType="separate"/>
      </w:r>
      <w:r>
        <w:rPr>
          <w:noProof/>
        </w:rPr>
        <w:t>14</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5.5</w:t>
      </w:r>
      <w:r>
        <w:rPr>
          <w:rFonts w:asciiTheme="minorHAnsi" w:eastAsiaTheme="minorEastAsia" w:hAnsiTheme="minorHAnsi" w:cstheme="minorBidi"/>
          <w:smallCaps w:val="0"/>
          <w:noProof/>
          <w:sz w:val="22"/>
        </w:rPr>
        <w:tab/>
      </w:r>
      <w:r>
        <w:rPr>
          <w:noProof/>
        </w:rPr>
        <w:t>Database Build Guide</w:t>
      </w:r>
      <w:r>
        <w:rPr>
          <w:noProof/>
        </w:rPr>
        <w:tab/>
      </w:r>
      <w:r>
        <w:rPr>
          <w:noProof/>
        </w:rPr>
        <w:fldChar w:fldCharType="begin"/>
      </w:r>
      <w:r>
        <w:rPr>
          <w:noProof/>
        </w:rPr>
        <w:instrText xml:space="preserve"> PAGEREF _Toc47261985 \h </w:instrText>
      </w:r>
      <w:r>
        <w:rPr>
          <w:noProof/>
        </w:rPr>
      </w:r>
      <w:r>
        <w:rPr>
          <w:noProof/>
        </w:rPr>
        <w:fldChar w:fldCharType="separate"/>
      </w:r>
      <w:r>
        <w:rPr>
          <w:noProof/>
        </w:rPr>
        <w:t>15</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6.</w:t>
      </w:r>
      <w:r>
        <w:rPr>
          <w:rFonts w:asciiTheme="minorHAnsi" w:eastAsiaTheme="minorEastAsia" w:hAnsiTheme="minorHAnsi" w:cstheme="minorBidi"/>
          <w:b w:val="0"/>
          <w:bCs w:val="0"/>
          <w:caps w:val="0"/>
          <w:noProof/>
          <w:sz w:val="22"/>
        </w:rPr>
        <w:tab/>
      </w:r>
      <w:r>
        <w:rPr>
          <w:noProof/>
        </w:rPr>
        <w:t>Management of the Vetters’ Database</w:t>
      </w:r>
      <w:r>
        <w:rPr>
          <w:noProof/>
        </w:rPr>
        <w:tab/>
      </w:r>
      <w:r>
        <w:rPr>
          <w:noProof/>
        </w:rPr>
        <w:fldChar w:fldCharType="begin"/>
      </w:r>
      <w:r>
        <w:rPr>
          <w:noProof/>
        </w:rPr>
        <w:instrText xml:space="preserve"> PAGEREF _Toc47261986 \h </w:instrText>
      </w:r>
      <w:r>
        <w:rPr>
          <w:noProof/>
        </w:rPr>
      </w:r>
      <w:r>
        <w:rPr>
          <w:noProof/>
        </w:rPr>
        <w:fldChar w:fldCharType="separate"/>
      </w:r>
      <w:r>
        <w:rPr>
          <w:noProof/>
        </w:rPr>
        <w:t>16</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6.1</w:t>
      </w:r>
      <w:r>
        <w:rPr>
          <w:rFonts w:asciiTheme="minorHAnsi" w:eastAsiaTheme="minorEastAsia" w:hAnsiTheme="minorHAnsi" w:cstheme="minorBidi"/>
          <w:smallCaps w:val="0"/>
          <w:noProof/>
          <w:sz w:val="22"/>
        </w:rPr>
        <w:tab/>
      </w:r>
      <w:r>
        <w:rPr>
          <w:noProof/>
        </w:rPr>
        <w:t>Configuration Control</w:t>
      </w:r>
      <w:r>
        <w:rPr>
          <w:noProof/>
        </w:rPr>
        <w:tab/>
      </w:r>
      <w:r>
        <w:rPr>
          <w:noProof/>
        </w:rPr>
        <w:fldChar w:fldCharType="begin"/>
      </w:r>
      <w:r>
        <w:rPr>
          <w:noProof/>
        </w:rPr>
        <w:instrText xml:space="preserve"> PAGEREF _Toc47261987 \h </w:instrText>
      </w:r>
      <w:r>
        <w:rPr>
          <w:noProof/>
        </w:rPr>
      </w:r>
      <w:r>
        <w:rPr>
          <w:noProof/>
        </w:rPr>
        <w:fldChar w:fldCharType="separate"/>
      </w:r>
      <w:r>
        <w:rPr>
          <w:noProof/>
        </w:rPr>
        <w:t>16</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6.2</w:t>
      </w:r>
      <w:r>
        <w:rPr>
          <w:rFonts w:asciiTheme="minorHAnsi" w:eastAsiaTheme="minorEastAsia" w:hAnsiTheme="minorHAnsi" w:cstheme="minorBidi"/>
          <w:smallCaps w:val="0"/>
          <w:noProof/>
          <w:sz w:val="22"/>
        </w:rPr>
        <w:tab/>
      </w:r>
      <w:r>
        <w:rPr>
          <w:noProof/>
        </w:rPr>
        <w:t>Fault Reporting</w:t>
      </w:r>
      <w:r>
        <w:rPr>
          <w:noProof/>
        </w:rPr>
        <w:tab/>
      </w:r>
      <w:r>
        <w:rPr>
          <w:noProof/>
        </w:rPr>
        <w:fldChar w:fldCharType="begin"/>
      </w:r>
      <w:r>
        <w:rPr>
          <w:noProof/>
        </w:rPr>
        <w:instrText xml:space="preserve"> PAGEREF _Toc47261988 \h </w:instrText>
      </w:r>
      <w:r>
        <w:rPr>
          <w:noProof/>
        </w:rPr>
      </w:r>
      <w:r>
        <w:rPr>
          <w:noProof/>
        </w:rPr>
        <w:fldChar w:fldCharType="separate"/>
      </w:r>
      <w:r>
        <w:rPr>
          <w:noProof/>
        </w:rPr>
        <w:t>16</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6.3</w:t>
      </w:r>
      <w:r>
        <w:rPr>
          <w:rFonts w:asciiTheme="minorHAnsi" w:eastAsiaTheme="minorEastAsia" w:hAnsiTheme="minorHAnsi" w:cstheme="minorBidi"/>
          <w:smallCaps w:val="0"/>
          <w:noProof/>
          <w:sz w:val="22"/>
        </w:rPr>
        <w:tab/>
      </w:r>
      <w:r>
        <w:rPr>
          <w:noProof/>
        </w:rPr>
        <w:t>Maintenance of the Database</w:t>
      </w:r>
      <w:r>
        <w:rPr>
          <w:noProof/>
        </w:rPr>
        <w:tab/>
      </w:r>
      <w:r>
        <w:rPr>
          <w:noProof/>
        </w:rPr>
        <w:fldChar w:fldCharType="begin"/>
      </w:r>
      <w:r>
        <w:rPr>
          <w:noProof/>
        </w:rPr>
        <w:instrText xml:space="preserve"> PAGEREF _Toc47261989 \h </w:instrText>
      </w:r>
      <w:r>
        <w:rPr>
          <w:noProof/>
        </w:rPr>
      </w:r>
      <w:r>
        <w:rPr>
          <w:noProof/>
        </w:rPr>
        <w:fldChar w:fldCharType="separate"/>
      </w:r>
      <w:r>
        <w:rPr>
          <w:noProof/>
        </w:rPr>
        <w:t>16</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6.3.1</w:t>
      </w:r>
      <w:r>
        <w:rPr>
          <w:rFonts w:asciiTheme="minorHAnsi" w:eastAsiaTheme="minorEastAsia" w:hAnsiTheme="minorHAnsi" w:cstheme="minorBidi"/>
          <w:i w:val="0"/>
          <w:iCs w:val="0"/>
          <w:noProof/>
          <w:sz w:val="22"/>
        </w:rPr>
        <w:tab/>
      </w:r>
      <w:r>
        <w:rPr>
          <w:noProof/>
        </w:rPr>
        <w:t>Item and Type Definitions</w:t>
      </w:r>
      <w:r>
        <w:rPr>
          <w:noProof/>
        </w:rPr>
        <w:tab/>
      </w:r>
      <w:r>
        <w:rPr>
          <w:noProof/>
        </w:rPr>
        <w:fldChar w:fldCharType="begin"/>
      </w:r>
      <w:r>
        <w:rPr>
          <w:noProof/>
        </w:rPr>
        <w:instrText xml:space="preserve"> PAGEREF _Toc47261990 \h </w:instrText>
      </w:r>
      <w:r>
        <w:rPr>
          <w:noProof/>
        </w:rPr>
      </w:r>
      <w:r>
        <w:rPr>
          <w:noProof/>
        </w:rPr>
        <w:fldChar w:fldCharType="separate"/>
      </w:r>
      <w:r>
        <w:rPr>
          <w:noProof/>
        </w:rPr>
        <w:t>16</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6.3.2</w:t>
      </w:r>
      <w:r>
        <w:rPr>
          <w:rFonts w:asciiTheme="minorHAnsi" w:eastAsiaTheme="minorEastAsia" w:hAnsiTheme="minorHAnsi" w:cstheme="minorBidi"/>
          <w:i w:val="0"/>
          <w:iCs w:val="0"/>
          <w:noProof/>
          <w:sz w:val="22"/>
        </w:rPr>
        <w:tab/>
      </w:r>
      <w:r>
        <w:rPr>
          <w:noProof/>
        </w:rPr>
        <w:t>Data Update</w:t>
      </w:r>
      <w:r>
        <w:rPr>
          <w:noProof/>
        </w:rPr>
        <w:tab/>
      </w:r>
      <w:r>
        <w:rPr>
          <w:noProof/>
        </w:rPr>
        <w:fldChar w:fldCharType="begin"/>
      </w:r>
      <w:r>
        <w:rPr>
          <w:noProof/>
        </w:rPr>
        <w:instrText xml:space="preserve"> PAGEREF _Toc47261991 \h </w:instrText>
      </w:r>
      <w:r>
        <w:rPr>
          <w:noProof/>
        </w:rPr>
      </w:r>
      <w:r>
        <w:rPr>
          <w:noProof/>
        </w:rPr>
        <w:fldChar w:fldCharType="separate"/>
      </w:r>
      <w:r>
        <w:rPr>
          <w:noProof/>
        </w:rPr>
        <w:t>16</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6.3.3</w:t>
      </w:r>
      <w:r>
        <w:rPr>
          <w:rFonts w:asciiTheme="minorHAnsi" w:eastAsiaTheme="minorEastAsia" w:hAnsiTheme="minorHAnsi" w:cstheme="minorBidi"/>
          <w:i w:val="0"/>
          <w:iCs w:val="0"/>
          <w:noProof/>
          <w:sz w:val="22"/>
        </w:rPr>
        <w:tab/>
      </w:r>
      <w:r>
        <w:rPr>
          <w:noProof/>
        </w:rPr>
        <w:t>Additional Items</w:t>
      </w:r>
      <w:r>
        <w:rPr>
          <w:noProof/>
        </w:rPr>
        <w:tab/>
      </w:r>
      <w:r>
        <w:rPr>
          <w:noProof/>
        </w:rPr>
        <w:fldChar w:fldCharType="begin"/>
      </w:r>
      <w:r>
        <w:rPr>
          <w:noProof/>
        </w:rPr>
        <w:instrText xml:space="preserve"> PAGEREF _Toc47261992 \h </w:instrText>
      </w:r>
      <w:r>
        <w:rPr>
          <w:noProof/>
        </w:rPr>
      </w:r>
      <w:r>
        <w:rPr>
          <w:noProof/>
        </w:rPr>
        <w:fldChar w:fldCharType="separate"/>
      </w:r>
      <w:r>
        <w:rPr>
          <w:noProof/>
        </w:rPr>
        <w:t>17</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6.3.4</w:t>
      </w:r>
      <w:r>
        <w:rPr>
          <w:rFonts w:asciiTheme="minorHAnsi" w:eastAsiaTheme="minorEastAsia" w:hAnsiTheme="minorHAnsi" w:cstheme="minorBidi"/>
          <w:i w:val="0"/>
          <w:iCs w:val="0"/>
          <w:noProof/>
          <w:sz w:val="22"/>
        </w:rPr>
        <w:tab/>
      </w:r>
      <w:r>
        <w:rPr>
          <w:noProof/>
        </w:rPr>
        <w:t>Additional Types</w:t>
      </w:r>
      <w:r>
        <w:rPr>
          <w:noProof/>
        </w:rPr>
        <w:tab/>
      </w:r>
      <w:r>
        <w:rPr>
          <w:noProof/>
        </w:rPr>
        <w:fldChar w:fldCharType="begin"/>
      </w:r>
      <w:r>
        <w:rPr>
          <w:noProof/>
        </w:rPr>
        <w:instrText xml:space="preserve"> PAGEREF _Toc47261993 \h </w:instrText>
      </w:r>
      <w:r>
        <w:rPr>
          <w:noProof/>
        </w:rPr>
      </w:r>
      <w:r>
        <w:rPr>
          <w:noProof/>
        </w:rPr>
        <w:fldChar w:fldCharType="separate"/>
      </w:r>
      <w:r>
        <w:rPr>
          <w:noProof/>
        </w:rPr>
        <w:t>17</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6.4</w:t>
      </w:r>
      <w:r>
        <w:rPr>
          <w:rFonts w:asciiTheme="minorHAnsi" w:eastAsiaTheme="minorEastAsia" w:hAnsiTheme="minorHAnsi" w:cstheme="minorBidi"/>
          <w:smallCaps w:val="0"/>
          <w:noProof/>
          <w:sz w:val="22"/>
        </w:rPr>
        <w:tab/>
      </w:r>
      <w:r>
        <w:rPr>
          <w:noProof/>
        </w:rPr>
        <w:t>Accessing the Vetters’ Database Files</w:t>
      </w:r>
      <w:r>
        <w:rPr>
          <w:noProof/>
        </w:rPr>
        <w:tab/>
      </w:r>
      <w:r>
        <w:rPr>
          <w:noProof/>
        </w:rPr>
        <w:fldChar w:fldCharType="begin"/>
      </w:r>
      <w:r>
        <w:rPr>
          <w:noProof/>
        </w:rPr>
        <w:instrText xml:space="preserve"> PAGEREF _Toc47261994 \h </w:instrText>
      </w:r>
      <w:r>
        <w:rPr>
          <w:noProof/>
        </w:rPr>
      </w:r>
      <w:r>
        <w:rPr>
          <w:noProof/>
        </w:rPr>
        <w:fldChar w:fldCharType="separate"/>
      </w:r>
      <w:r>
        <w:rPr>
          <w:noProof/>
        </w:rPr>
        <w:t>17</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7.</w:t>
      </w:r>
      <w:r>
        <w:rPr>
          <w:rFonts w:asciiTheme="minorHAnsi" w:eastAsiaTheme="minorEastAsia" w:hAnsiTheme="minorHAnsi" w:cstheme="minorBidi"/>
          <w:b w:val="0"/>
          <w:bCs w:val="0"/>
          <w:caps w:val="0"/>
          <w:noProof/>
          <w:sz w:val="22"/>
        </w:rPr>
        <w:tab/>
      </w:r>
      <w:r>
        <w:rPr>
          <w:noProof/>
        </w:rPr>
        <w:t>Definitions and Acronyms</w:t>
      </w:r>
      <w:r>
        <w:rPr>
          <w:noProof/>
        </w:rPr>
        <w:tab/>
      </w:r>
      <w:r>
        <w:rPr>
          <w:noProof/>
        </w:rPr>
        <w:fldChar w:fldCharType="begin"/>
      </w:r>
      <w:r>
        <w:rPr>
          <w:noProof/>
        </w:rPr>
        <w:instrText xml:space="preserve"> PAGEREF _Toc47261995 \h </w:instrText>
      </w:r>
      <w:r>
        <w:rPr>
          <w:noProof/>
        </w:rPr>
      </w:r>
      <w:r>
        <w:rPr>
          <w:noProof/>
        </w:rPr>
        <w:fldChar w:fldCharType="separate"/>
      </w:r>
      <w:r>
        <w:rPr>
          <w:noProof/>
        </w:rPr>
        <w:t>18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7.1</w:t>
      </w:r>
      <w:r>
        <w:rPr>
          <w:rFonts w:asciiTheme="minorHAnsi" w:eastAsiaTheme="minorEastAsia" w:hAnsiTheme="minorHAnsi" w:cstheme="minorBidi"/>
          <w:smallCaps w:val="0"/>
          <w:noProof/>
          <w:sz w:val="22"/>
        </w:rPr>
        <w:tab/>
      </w:r>
      <w:r>
        <w:rPr>
          <w:noProof/>
        </w:rPr>
        <w:t>Definitions</w:t>
      </w:r>
      <w:r>
        <w:rPr>
          <w:noProof/>
        </w:rPr>
        <w:tab/>
      </w:r>
      <w:r>
        <w:rPr>
          <w:noProof/>
        </w:rPr>
        <w:fldChar w:fldCharType="begin"/>
      </w:r>
      <w:r>
        <w:rPr>
          <w:noProof/>
        </w:rPr>
        <w:instrText xml:space="preserve"> PAGEREF _Toc47261996 \h </w:instrText>
      </w:r>
      <w:r>
        <w:rPr>
          <w:noProof/>
        </w:rPr>
      </w:r>
      <w:r>
        <w:rPr>
          <w:noProof/>
        </w:rPr>
        <w:fldChar w:fldCharType="separate"/>
      </w:r>
      <w:r>
        <w:rPr>
          <w:noProof/>
        </w:rPr>
        <w:t>18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7.2</w:t>
      </w:r>
      <w:r>
        <w:rPr>
          <w:rFonts w:asciiTheme="minorHAnsi" w:eastAsiaTheme="minorEastAsia" w:hAnsiTheme="minorHAnsi" w:cstheme="minorBidi"/>
          <w:smallCaps w:val="0"/>
          <w:noProof/>
          <w:sz w:val="22"/>
        </w:rPr>
        <w:tab/>
      </w:r>
      <w:r>
        <w:rPr>
          <w:noProof/>
        </w:rPr>
        <w:t>Acronyms</w:t>
      </w:r>
      <w:r>
        <w:rPr>
          <w:noProof/>
        </w:rPr>
        <w:tab/>
      </w:r>
      <w:r>
        <w:rPr>
          <w:noProof/>
        </w:rPr>
        <w:fldChar w:fldCharType="begin"/>
      </w:r>
      <w:r>
        <w:rPr>
          <w:noProof/>
        </w:rPr>
        <w:instrText xml:space="preserve"> PAGEREF _Toc47261997 \h </w:instrText>
      </w:r>
      <w:r>
        <w:rPr>
          <w:noProof/>
        </w:rPr>
      </w:r>
      <w:r>
        <w:rPr>
          <w:noProof/>
        </w:rPr>
        <w:fldChar w:fldCharType="separate"/>
      </w:r>
      <w:r>
        <w:rPr>
          <w:noProof/>
        </w:rPr>
        <w:t>19</w:t>
      </w:r>
      <w:r>
        <w:rPr>
          <w:noProof/>
        </w:rPr>
        <w:fldChar w:fldCharType="end"/>
      </w:r>
    </w:p>
    <w:p w:rsidR="00AA36BC" w:rsidRDefault="00AA36BC">
      <w:pPr>
        <w:pStyle w:val="TOC1"/>
        <w:tabs>
          <w:tab w:val="right" w:leader="dot" w:pos="9614"/>
        </w:tabs>
        <w:rPr>
          <w:rFonts w:asciiTheme="minorHAnsi" w:eastAsiaTheme="minorEastAsia" w:hAnsiTheme="minorHAnsi" w:cstheme="minorBidi"/>
          <w:b w:val="0"/>
          <w:bCs w:val="0"/>
          <w:caps w:val="0"/>
          <w:noProof/>
          <w:sz w:val="22"/>
        </w:rPr>
      </w:pPr>
      <w:r>
        <w:rPr>
          <w:noProof/>
        </w:rPr>
        <w:t>APPENDIX A – Using the Vetters’ Database</w:t>
      </w:r>
      <w:r>
        <w:rPr>
          <w:noProof/>
        </w:rPr>
        <w:tab/>
      </w:r>
      <w:r>
        <w:rPr>
          <w:noProof/>
        </w:rPr>
        <w:fldChar w:fldCharType="begin"/>
      </w:r>
      <w:r>
        <w:rPr>
          <w:noProof/>
        </w:rPr>
        <w:instrText xml:space="preserve"> PAGEREF _Toc47261998 \h </w:instrText>
      </w:r>
      <w:r>
        <w:rPr>
          <w:noProof/>
        </w:rPr>
      </w:r>
      <w:r>
        <w:rPr>
          <w:noProof/>
        </w:rPr>
        <w:fldChar w:fldCharType="separate"/>
      </w:r>
      <w:r>
        <w:rPr>
          <w:noProof/>
        </w:rPr>
        <w:t>21</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lastRenderedPageBreak/>
        <w:t>1.</w:t>
      </w:r>
      <w:r>
        <w:rPr>
          <w:rFonts w:asciiTheme="minorHAnsi" w:eastAsiaTheme="minorEastAsia" w:hAnsiTheme="minorHAnsi" w:cstheme="minorBidi"/>
          <w:b w:val="0"/>
          <w:bCs w:val="0"/>
          <w:caps w:val="0"/>
          <w:noProof/>
          <w:sz w:val="22"/>
        </w:rPr>
        <w:tab/>
      </w:r>
      <w:r>
        <w:rPr>
          <w:noProof/>
        </w:rPr>
        <w:t>Accessing the Vetters’ Database</w:t>
      </w:r>
      <w:r>
        <w:rPr>
          <w:noProof/>
        </w:rPr>
        <w:tab/>
      </w:r>
      <w:r>
        <w:rPr>
          <w:noProof/>
        </w:rPr>
        <w:fldChar w:fldCharType="begin"/>
      </w:r>
      <w:r>
        <w:rPr>
          <w:noProof/>
        </w:rPr>
        <w:instrText xml:space="preserve"> PAGEREF _Toc47261999 \h </w:instrText>
      </w:r>
      <w:r>
        <w:rPr>
          <w:noProof/>
        </w:rPr>
      </w:r>
      <w:r>
        <w:rPr>
          <w:noProof/>
        </w:rPr>
        <w:fldChar w:fldCharType="separate"/>
      </w:r>
      <w:r>
        <w:rPr>
          <w:noProof/>
        </w:rPr>
        <w:t>22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1.1</w:t>
      </w:r>
      <w:r>
        <w:rPr>
          <w:rFonts w:asciiTheme="minorHAnsi" w:eastAsiaTheme="minorEastAsia" w:hAnsiTheme="minorHAnsi" w:cstheme="minorBidi"/>
          <w:smallCaps w:val="0"/>
          <w:noProof/>
          <w:sz w:val="22"/>
        </w:rPr>
        <w:tab/>
      </w:r>
      <w:r>
        <w:rPr>
          <w:noProof/>
        </w:rPr>
        <w:t>File Options</w:t>
      </w:r>
      <w:r>
        <w:rPr>
          <w:noProof/>
        </w:rPr>
        <w:tab/>
      </w:r>
      <w:r>
        <w:rPr>
          <w:noProof/>
        </w:rPr>
        <w:fldChar w:fldCharType="begin"/>
      </w:r>
      <w:r>
        <w:rPr>
          <w:noProof/>
        </w:rPr>
        <w:instrText xml:space="preserve"> PAGEREF _Toc47262000 \h </w:instrText>
      </w:r>
      <w:r>
        <w:rPr>
          <w:noProof/>
        </w:rPr>
      </w:r>
      <w:r>
        <w:rPr>
          <w:noProof/>
        </w:rPr>
        <w:fldChar w:fldCharType="separate"/>
      </w:r>
      <w:r>
        <w:rPr>
          <w:noProof/>
        </w:rPr>
        <w:t>22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1.2</w:t>
      </w:r>
      <w:r>
        <w:rPr>
          <w:rFonts w:asciiTheme="minorHAnsi" w:eastAsiaTheme="minorEastAsia" w:hAnsiTheme="minorHAnsi" w:cstheme="minorBidi"/>
          <w:smallCaps w:val="0"/>
          <w:noProof/>
          <w:sz w:val="22"/>
        </w:rPr>
        <w:tab/>
      </w:r>
      <w:r>
        <w:rPr>
          <w:noProof/>
        </w:rPr>
        <w:t>Opening, editing and saving the Excel file</w:t>
      </w:r>
      <w:r>
        <w:rPr>
          <w:noProof/>
        </w:rPr>
        <w:tab/>
      </w:r>
      <w:r>
        <w:rPr>
          <w:noProof/>
        </w:rPr>
        <w:fldChar w:fldCharType="begin"/>
      </w:r>
      <w:r>
        <w:rPr>
          <w:noProof/>
        </w:rPr>
        <w:instrText xml:space="preserve"> PAGEREF _Toc47262001 \h </w:instrText>
      </w:r>
      <w:r>
        <w:rPr>
          <w:noProof/>
        </w:rPr>
      </w:r>
      <w:r>
        <w:rPr>
          <w:noProof/>
        </w:rPr>
        <w:fldChar w:fldCharType="separate"/>
      </w:r>
      <w:r>
        <w:rPr>
          <w:noProof/>
        </w:rPr>
        <w:t>24</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2.</w:t>
      </w:r>
      <w:r>
        <w:rPr>
          <w:rFonts w:asciiTheme="minorHAnsi" w:eastAsiaTheme="minorEastAsia" w:hAnsiTheme="minorHAnsi" w:cstheme="minorBidi"/>
          <w:b w:val="0"/>
          <w:bCs w:val="0"/>
          <w:caps w:val="0"/>
          <w:noProof/>
          <w:sz w:val="22"/>
        </w:rPr>
        <w:tab/>
      </w:r>
      <w:r>
        <w:rPr>
          <w:noProof/>
        </w:rPr>
        <w:t>Vetters’ Database Map Display</w:t>
      </w:r>
      <w:r>
        <w:rPr>
          <w:noProof/>
        </w:rPr>
        <w:tab/>
      </w:r>
      <w:r>
        <w:rPr>
          <w:noProof/>
        </w:rPr>
        <w:fldChar w:fldCharType="begin"/>
      </w:r>
      <w:r>
        <w:rPr>
          <w:noProof/>
        </w:rPr>
        <w:instrText xml:space="preserve"> PAGEREF _Toc47262002 \h </w:instrText>
      </w:r>
      <w:r>
        <w:rPr>
          <w:noProof/>
        </w:rPr>
      </w:r>
      <w:r>
        <w:rPr>
          <w:noProof/>
        </w:rPr>
        <w:fldChar w:fldCharType="separate"/>
      </w:r>
      <w:r>
        <w:rPr>
          <w:noProof/>
        </w:rPr>
        <w:t>25</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2.1</w:t>
      </w:r>
      <w:r>
        <w:rPr>
          <w:rFonts w:asciiTheme="minorHAnsi" w:eastAsiaTheme="minorEastAsia" w:hAnsiTheme="minorHAnsi" w:cstheme="minorBidi"/>
          <w:smallCaps w:val="0"/>
          <w:noProof/>
          <w:sz w:val="22"/>
        </w:rPr>
        <w:tab/>
      </w:r>
      <w:r>
        <w:rPr>
          <w:noProof/>
        </w:rPr>
        <w:t>Leaflet Functions</w:t>
      </w:r>
      <w:r>
        <w:rPr>
          <w:noProof/>
        </w:rPr>
        <w:tab/>
      </w:r>
      <w:r>
        <w:rPr>
          <w:noProof/>
        </w:rPr>
        <w:fldChar w:fldCharType="begin"/>
      </w:r>
      <w:r>
        <w:rPr>
          <w:noProof/>
        </w:rPr>
        <w:instrText xml:space="preserve"> PAGEREF _Toc47262003 \h </w:instrText>
      </w:r>
      <w:r>
        <w:rPr>
          <w:noProof/>
        </w:rPr>
      </w:r>
      <w:r>
        <w:rPr>
          <w:noProof/>
        </w:rPr>
        <w:fldChar w:fldCharType="separate"/>
      </w:r>
      <w:r>
        <w:rPr>
          <w:noProof/>
        </w:rPr>
        <w:t>25</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2.1.1</w:t>
      </w:r>
      <w:r>
        <w:rPr>
          <w:rFonts w:asciiTheme="minorHAnsi" w:eastAsiaTheme="minorEastAsia" w:hAnsiTheme="minorHAnsi" w:cstheme="minorBidi"/>
          <w:i w:val="0"/>
          <w:iCs w:val="0"/>
          <w:noProof/>
          <w:sz w:val="22"/>
        </w:rPr>
        <w:tab/>
      </w:r>
      <w:r>
        <w:rPr>
          <w:noProof/>
        </w:rPr>
        <w:t>Changing the Map Scale</w:t>
      </w:r>
      <w:r>
        <w:rPr>
          <w:noProof/>
        </w:rPr>
        <w:tab/>
      </w:r>
      <w:r>
        <w:rPr>
          <w:noProof/>
        </w:rPr>
        <w:fldChar w:fldCharType="begin"/>
      </w:r>
      <w:r>
        <w:rPr>
          <w:noProof/>
        </w:rPr>
        <w:instrText xml:space="preserve"> PAGEREF _Toc47262004 \h </w:instrText>
      </w:r>
      <w:r>
        <w:rPr>
          <w:noProof/>
        </w:rPr>
      </w:r>
      <w:r>
        <w:rPr>
          <w:noProof/>
        </w:rPr>
        <w:fldChar w:fldCharType="separate"/>
      </w:r>
      <w:r>
        <w:rPr>
          <w:noProof/>
        </w:rPr>
        <w:t>25</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2.1.2</w:t>
      </w:r>
      <w:r>
        <w:rPr>
          <w:rFonts w:asciiTheme="minorHAnsi" w:eastAsiaTheme="minorEastAsia" w:hAnsiTheme="minorHAnsi" w:cstheme="minorBidi"/>
          <w:i w:val="0"/>
          <w:iCs w:val="0"/>
          <w:noProof/>
          <w:sz w:val="22"/>
        </w:rPr>
        <w:tab/>
      </w:r>
      <w:r>
        <w:rPr>
          <w:noProof/>
        </w:rPr>
        <w:t>Map Scale and Centre Position</w:t>
      </w:r>
      <w:r>
        <w:rPr>
          <w:noProof/>
        </w:rPr>
        <w:tab/>
      </w:r>
      <w:r>
        <w:rPr>
          <w:noProof/>
        </w:rPr>
        <w:fldChar w:fldCharType="begin"/>
      </w:r>
      <w:r>
        <w:rPr>
          <w:noProof/>
        </w:rPr>
        <w:instrText xml:space="preserve"> PAGEREF _Toc47262005 \h </w:instrText>
      </w:r>
      <w:r>
        <w:rPr>
          <w:noProof/>
        </w:rPr>
      </w:r>
      <w:r>
        <w:rPr>
          <w:noProof/>
        </w:rPr>
        <w:fldChar w:fldCharType="separate"/>
      </w:r>
      <w:r>
        <w:rPr>
          <w:noProof/>
        </w:rPr>
        <w:t>25</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2.1.3</w:t>
      </w:r>
      <w:r>
        <w:rPr>
          <w:rFonts w:asciiTheme="minorHAnsi" w:eastAsiaTheme="minorEastAsia" w:hAnsiTheme="minorHAnsi" w:cstheme="minorBidi"/>
          <w:i w:val="0"/>
          <w:iCs w:val="0"/>
          <w:noProof/>
          <w:sz w:val="22"/>
        </w:rPr>
        <w:tab/>
      </w:r>
      <w:r>
        <w:rPr>
          <w:noProof/>
        </w:rPr>
        <w:t>Map and Track Selection</w:t>
      </w:r>
      <w:r>
        <w:rPr>
          <w:noProof/>
        </w:rPr>
        <w:tab/>
      </w:r>
      <w:r>
        <w:rPr>
          <w:noProof/>
        </w:rPr>
        <w:fldChar w:fldCharType="begin"/>
      </w:r>
      <w:r>
        <w:rPr>
          <w:noProof/>
        </w:rPr>
        <w:instrText xml:space="preserve"> PAGEREF _Toc47262006 \h </w:instrText>
      </w:r>
      <w:r>
        <w:rPr>
          <w:noProof/>
        </w:rPr>
      </w:r>
      <w:r>
        <w:rPr>
          <w:noProof/>
        </w:rPr>
        <w:fldChar w:fldCharType="separate"/>
      </w:r>
      <w:r>
        <w:rPr>
          <w:noProof/>
        </w:rPr>
        <w:t>26</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2.1.4</w:t>
      </w:r>
      <w:r>
        <w:rPr>
          <w:rFonts w:asciiTheme="minorHAnsi" w:eastAsiaTheme="minorEastAsia" w:hAnsiTheme="minorHAnsi" w:cstheme="minorBidi"/>
          <w:i w:val="0"/>
          <w:iCs w:val="0"/>
          <w:noProof/>
          <w:sz w:val="22"/>
        </w:rPr>
        <w:tab/>
      </w:r>
      <w:r>
        <w:rPr>
          <w:noProof/>
        </w:rPr>
        <w:t>List (Folder) of Icons by Type and Name</w:t>
      </w:r>
      <w:r>
        <w:rPr>
          <w:noProof/>
        </w:rPr>
        <w:tab/>
      </w:r>
      <w:r>
        <w:rPr>
          <w:noProof/>
        </w:rPr>
        <w:fldChar w:fldCharType="begin"/>
      </w:r>
      <w:r>
        <w:rPr>
          <w:noProof/>
        </w:rPr>
        <w:instrText xml:space="preserve"> PAGEREF _Toc47262007 \h </w:instrText>
      </w:r>
      <w:r>
        <w:rPr>
          <w:noProof/>
        </w:rPr>
      </w:r>
      <w:r>
        <w:rPr>
          <w:noProof/>
        </w:rPr>
        <w:fldChar w:fldCharType="separate"/>
      </w:r>
      <w:r>
        <w:rPr>
          <w:noProof/>
        </w:rPr>
        <w:t>27</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2.1.5</w:t>
      </w:r>
      <w:r>
        <w:rPr>
          <w:rFonts w:asciiTheme="minorHAnsi" w:eastAsiaTheme="minorEastAsia" w:hAnsiTheme="minorHAnsi" w:cstheme="minorBidi"/>
          <w:i w:val="0"/>
          <w:iCs w:val="0"/>
          <w:noProof/>
          <w:sz w:val="22"/>
        </w:rPr>
        <w:tab/>
      </w:r>
      <w:r>
        <w:rPr>
          <w:noProof/>
        </w:rPr>
        <w:t>Decluttering the Map</w:t>
      </w:r>
      <w:r>
        <w:rPr>
          <w:noProof/>
        </w:rPr>
        <w:tab/>
      </w:r>
      <w:r>
        <w:rPr>
          <w:noProof/>
        </w:rPr>
        <w:fldChar w:fldCharType="begin"/>
      </w:r>
      <w:r>
        <w:rPr>
          <w:noProof/>
        </w:rPr>
        <w:instrText xml:space="preserve"> PAGEREF _Toc47262008 \h </w:instrText>
      </w:r>
      <w:r>
        <w:rPr>
          <w:noProof/>
        </w:rPr>
      </w:r>
      <w:r>
        <w:rPr>
          <w:noProof/>
        </w:rPr>
        <w:fldChar w:fldCharType="separate"/>
      </w:r>
      <w:r>
        <w:rPr>
          <w:noProof/>
        </w:rPr>
        <w:t>28</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2.1.6</w:t>
      </w:r>
      <w:r>
        <w:rPr>
          <w:rFonts w:asciiTheme="minorHAnsi" w:eastAsiaTheme="minorEastAsia" w:hAnsiTheme="minorHAnsi" w:cstheme="minorBidi"/>
          <w:i w:val="0"/>
          <w:iCs w:val="0"/>
          <w:noProof/>
          <w:sz w:val="22"/>
        </w:rPr>
        <w:tab/>
      </w:r>
      <w:r>
        <w:rPr>
          <w:noProof/>
        </w:rPr>
        <w:t>Moving, Collapsing and Expanding Boxes</w:t>
      </w:r>
      <w:r>
        <w:rPr>
          <w:noProof/>
        </w:rPr>
        <w:tab/>
      </w:r>
      <w:r>
        <w:rPr>
          <w:noProof/>
        </w:rPr>
        <w:fldChar w:fldCharType="begin"/>
      </w:r>
      <w:r>
        <w:rPr>
          <w:noProof/>
        </w:rPr>
        <w:instrText xml:space="preserve"> PAGEREF _Toc47262009 \h </w:instrText>
      </w:r>
      <w:r>
        <w:rPr>
          <w:noProof/>
        </w:rPr>
      </w:r>
      <w:r>
        <w:rPr>
          <w:noProof/>
        </w:rPr>
        <w:fldChar w:fldCharType="separate"/>
      </w:r>
      <w:r>
        <w:rPr>
          <w:noProof/>
        </w:rPr>
        <w:t>28</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2.1.7</w:t>
      </w:r>
      <w:r>
        <w:rPr>
          <w:rFonts w:asciiTheme="minorHAnsi" w:eastAsiaTheme="minorEastAsia" w:hAnsiTheme="minorHAnsi" w:cstheme="minorBidi"/>
          <w:i w:val="0"/>
          <w:iCs w:val="0"/>
          <w:noProof/>
          <w:sz w:val="22"/>
        </w:rPr>
        <w:tab/>
      </w:r>
      <w:r>
        <w:rPr>
          <w:noProof/>
        </w:rPr>
        <w:t>Panning the Map</w:t>
      </w:r>
      <w:r>
        <w:rPr>
          <w:noProof/>
        </w:rPr>
        <w:tab/>
      </w:r>
      <w:r>
        <w:rPr>
          <w:noProof/>
        </w:rPr>
        <w:fldChar w:fldCharType="begin"/>
      </w:r>
      <w:r>
        <w:rPr>
          <w:noProof/>
        </w:rPr>
        <w:instrText xml:space="preserve"> PAGEREF _Toc47262010 \h </w:instrText>
      </w:r>
      <w:r>
        <w:rPr>
          <w:noProof/>
        </w:rPr>
      </w:r>
      <w:r>
        <w:rPr>
          <w:noProof/>
        </w:rPr>
        <w:fldChar w:fldCharType="separate"/>
      </w:r>
      <w:r>
        <w:rPr>
          <w:noProof/>
        </w:rPr>
        <w:t>28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2.2</w:t>
      </w:r>
      <w:r>
        <w:rPr>
          <w:rFonts w:asciiTheme="minorHAnsi" w:eastAsiaTheme="minorEastAsia" w:hAnsiTheme="minorHAnsi" w:cstheme="minorBidi"/>
          <w:smallCaps w:val="0"/>
          <w:noProof/>
          <w:sz w:val="22"/>
        </w:rPr>
        <w:tab/>
      </w:r>
      <w:r>
        <w:rPr>
          <w:noProof/>
        </w:rPr>
        <w:t>Vetters’ Database Icon Meaning</w:t>
      </w:r>
      <w:r>
        <w:rPr>
          <w:noProof/>
        </w:rPr>
        <w:tab/>
      </w:r>
      <w:r>
        <w:rPr>
          <w:noProof/>
        </w:rPr>
        <w:fldChar w:fldCharType="begin"/>
      </w:r>
      <w:r>
        <w:rPr>
          <w:noProof/>
        </w:rPr>
        <w:instrText xml:space="preserve"> PAGEREF _Toc47262011 \h </w:instrText>
      </w:r>
      <w:r>
        <w:rPr>
          <w:noProof/>
        </w:rPr>
      </w:r>
      <w:r>
        <w:rPr>
          <w:noProof/>
        </w:rPr>
        <w:fldChar w:fldCharType="separate"/>
      </w:r>
      <w:r>
        <w:rPr>
          <w:noProof/>
        </w:rPr>
        <w:t>28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2.3</w:t>
      </w:r>
      <w:r>
        <w:rPr>
          <w:rFonts w:asciiTheme="minorHAnsi" w:eastAsiaTheme="minorEastAsia" w:hAnsiTheme="minorHAnsi" w:cstheme="minorBidi"/>
          <w:smallCaps w:val="0"/>
          <w:noProof/>
          <w:sz w:val="22"/>
        </w:rPr>
        <w:tab/>
      </w:r>
      <w:r>
        <w:rPr>
          <w:noProof/>
        </w:rPr>
        <w:t>Icon Interaction</w:t>
      </w:r>
      <w:r>
        <w:rPr>
          <w:noProof/>
        </w:rPr>
        <w:tab/>
      </w:r>
      <w:r>
        <w:rPr>
          <w:noProof/>
        </w:rPr>
        <w:fldChar w:fldCharType="begin"/>
      </w:r>
      <w:r>
        <w:rPr>
          <w:noProof/>
        </w:rPr>
        <w:instrText xml:space="preserve"> PAGEREF _Toc47262012 \h </w:instrText>
      </w:r>
      <w:r>
        <w:rPr>
          <w:noProof/>
        </w:rPr>
      </w:r>
      <w:r>
        <w:rPr>
          <w:noProof/>
        </w:rPr>
        <w:fldChar w:fldCharType="separate"/>
      </w:r>
      <w:r>
        <w:rPr>
          <w:noProof/>
        </w:rPr>
        <w:t>29</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2.4</w:t>
      </w:r>
      <w:r>
        <w:rPr>
          <w:rFonts w:asciiTheme="minorHAnsi" w:eastAsiaTheme="minorEastAsia" w:hAnsiTheme="minorHAnsi" w:cstheme="minorBidi"/>
          <w:smallCaps w:val="0"/>
          <w:noProof/>
          <w:sz w:val="22"/>
        </w:rPr>
        <w:tab/>
      </w:r>
      <w:r>
        <w:rPr>
          <w:noProof/>
        </w:rPr>
        <w:t>Other Function</w:t>
      </w:r>
      <w:r>
        <w:rPr>
          <w:noProof/>
        </w:rPr>
        <w:tab/>
      </w:r>
      <w:r>
        <w:rPr>
          <w:noProof/>
        </w:rPr>
        <w:fldChar w:fldCharType="begin"/>
      </w:r>
      <w:r>
        <w:rPr>
          <w:noProof/>
        </w:rPr>
        <w:instrText xml:space="preserve"> PAGEREF _Toc47262013 \h </w:instrText>
      </w:r>
      <w:r>
        <w:rPr>
          <w:noProof/>
        </w:rPr>
      </w:r>
      <w:r>
        <w:rPr>
          <w:noProof/>
        </w:rPr>
        <w:fldChar w:fldCharType="separate"/>
      </w:r>
      <w:r>
        <w:rPr>
          <w:noProof/>
        </w:rPr>
        <w:t>29</w:t>
      </w:r>
      <w:r>
        <w:rPr>
          <w:noProof/>
        </w:rPr>
        <w:fldChar w:fldCharType="end"/>
      </w:r>
    </w:p>
    <w:p w:rsidR="00AA36BC" w:rsidRDefault="00AA36BC">
      <w:pPr>
        <w:pStyle w:val="TOC1"/>
        <w:tabs>
          <w:tab w:val="right" w:leader="dot" w:pos="9614"/>
        </w:tabs>
        <w:rPr>
          <w:rFonts w:asciiTheme="minorHAnsi" w:eastAsiaTheme="minorEastAsia" w:hAnsiTheme="minorHAnsi" w:cstheme="minorBidi"/>
          <w:b w:val="0"/>
          <w:bCs w:val="0"/>
          <w:caps w:val="0"/>
          <w:noProof/>
          <w:sz w:val="22"/>
        </w:rPr>
      </w:pPr>
      <w:r>
        <w:rPr>
          <w:noProof/>
        </w:rPr>
        <w:t>APPENDIX B – Building the Vetters’ Database</w:t>
      </w:r>
      <w:r>
        <w:rPr>
          <w:noProof/>
        </w:rPr>
        <w:tab/>
      </w:r>
      <w:r>
        <w:rPr>
          <w:noProof/>
        </w:rPr>
        <w:fldChar w:fldCharType="begin"/>
      </w:r>
      <w:r>
        <w:rPr>
          <w:noProof/>
        </w:rPr>
        <w:instrText xml:space="preserve"> PAGEREF _Toc47262014 \h </w:instrText>
      </w:r>
      <w:r>
        <w:rPr>
          <w:noProof/>
        </w:rPr>
      </w:r>
      <w:r>
        <w:rPr>
          <w:noProof/>
        </w:rPr>
        <w:fldChar w:fldCharType="separate"/>
      </w:r>
      <w:r>
        <w:rPr>
          <w:noProof/>
        </w:rPr>
        <w:t>30</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1.</w:t>
      </w:r>
      <w:r>
        <w:rPr>
          <w:rFonts w:asciiTheme="minorHAnsi" w:eastAsiaTheme="minorEastAsia" w:hAnsiTheme="minorHAnsi" w:cstheme="minorBidi"/>
          <w:b w:val="0"/>
          <w:bCs w:val="0"/>
          <w:caps w:val="0"/>
          <w:noProof/>
          <w:sz w:val="22"/>
        </w:rPr>
        <w:tab/>
      </w:r>
      <w:r>
        <w:rPr>
          <w:noProof/>
        </w:rPr>
        <w:t>Introduction</w:t>
      </w:r>
      <w:r>
        <w:rPr>
          <w:noProof/>
        </w:rPr>
        <w:tab/>
      </w:r>
      <w:r>
        <w:rPr>
          <w:noProof/>
        </w:rPr>
        <w:fldChar w:fldCharType="begin"/>
      </w:r>
      <w:r>
        <w:rPr>
          <w:noProof/>
        </w:rPr>
        <w:instrText xml:space="preserve"> PAGEREF _Toc47262015 \h </w:instrText>
      </w:r>
      <w:r>
        <w:rPr>
          <w:noProof/>
        </w:rPr>
      </w:r>
      <w:r>
        <w:rPr>
          <w:noProof/>
        </w:rPr>
        <w:fldChar w:fldCharType="separate"/>
      </w:r>
      <w:r>
        <w:rPr>
          <w:noProof/>
        </w:rPr>
        <w:t>31</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2.</w:t>
      </w:r>
      <w:r>
        <w:rPr>
          <w:rFonts w:asciiTheme="minorHAnsi" w:eastAsiaTheme="minorEastAsia" w:hAnsiTheme="minorHAnsi" w:cstheme="minorBidi"/>
          <w:b w:val="0"/>
          <w:bCs w:val="0"/>
          <w:caps w:val="0"/>
          <w:noProof/>
          <w:sz w:val="22"/>
        </w:rPr>
        <w:tab/>
      </w:r>
      <w:r>
        <w:rPr>
          <w:noProof/>
        </w:rPr>
        <w:t>Data Collection Formats</w:t>
      </w:r>
      <w:r>
        <w:rPr>
          <w:noProof/>
        </w:rPr>
        <w:tab/>
      </w:r>
      <w:r>
        <w:rPr>
          <w:noProof/>
        </w:rPr>
        <w:fldChar w:fldCharType="begin"/>
      </w:r>
      <w:r>
        <w:rPr>
          <w:noProof/>
        </w:rPr>
        <w:instrText xml:space="preserve"> PAGEREF _Toc47262016 \h </w:instrText>
      </w:r>
      <w:r>
        <w:rPr>
          <w:noProof/>
        </w:rPr>
      </w:r>
      <w:r>
        <w:rPr>
          <w:noProof/>
        </w:rPr>
        <w:fldChar w:fldCharType="separate"/>
      </w:r>
      <w:r>
        <w:rPr>
          <w:noProof/>
        </w:rPr>
        <w:t>32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2.1</w:t>
      </w:r>
      <w:r>
        <w:rPr>
          <w:rFonts w:asciiTheme="minorHAnsi" w:eastAsiaTheme="minorEastAsia" w:hAnsiTheme="minorHAnsi" w:cstheme="minorBidi"/>
          <w:smallCaps w:val="0"/>
          <w:noProof/>
          <w:sz w:val="22"/>
        </w:rPr>
        <w:tab/>
      </w:r>
      <w:r>
        <w:rPr>
          <w:noProof/>
        </w:rPr>
        <w:t>MS Excel Spreadsheet</w:t>
      </w:r>
      <w:r>
        <w:rPr>
          <w:noProof/>
        </w:rPr>
        <w:tab/>
      </w:r>
      <w:r>
        <w:rPr>
          <w:noProof/>
        </w:rPr>
        <w:fldChar w:fldCharType="begin"/>
      </w:r>
      <w:r>
        <w:rPr>
          <w:noProof/>
        </w:rPr>
        <w:instrText xml:space="preserve"> PAGEREF _Toc47262017 \h </w:instrText>
      </w:r>
      <w:r>
        <w:rPr>
          <w:noProof/>
        </w:rPr>
      </w:r>
      <w:r>
        <w:rPr>
          <w:noProof/>
        </w:rPr>
        <w:fldChar w:fldCharType="separate"/>
      </w:r>
      <w:r>
        <w:rPr>
          <w:noProof/>
        </w:rPr>
        <w:t>32</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2.1.1</w:t>
      </w:r>
      <w:r>
        <w:rPr>
          <w:rFonts w:asciiTheme="minorHAnsi" w:eastAsiaTheme="minorEastAsia" w:hAnsiTheme="minorHAnsi" w:cstheme="minorBidi"/>
          <w:i w:val="0"/>
          <w:iCs w:val="0"/>
          <w:noProof/>
          <w:sz w:val="22"/>
        </w:rPr>
        <w:tab/>
      </w:r>
      <w:r>
        <w:rPr>
          <w:noProof/>
        </w:rPr>
        <w:t>Worksheet 1 - Data Input</w:t>
      </w:r>
      <w:r>
        <w:rPr>
          <w:noProof/>
        </w:rPr>
        <w:tab/>
      </w:r>
      <w:r>
        <w:rPr>
          <w:noProof/>
        </w:rPr>
        <w:fldChar w:fldCharType="begin"/>
      </w:r>
      <w:r>
        <w:rPr>
          <w:noProof/>
        </w:rPr>
        <w:instrText xml:space="preserve"> PAGEREF _Toc47262018 \h </w:instrText>
      </w:r>
      <w:r>
        <w:rPr>
          <w:noProof/>
        </w:rPr>
      </w:r>
      <w:r>
        <w:rPr>
          <w:noProof/>
        </w:rPr>
        <w:fldChar w:fldCharType="separate"/>
      </w:r>
      <w:r>
        <w:rPr>
          <w:noProof/>
        </w:rPr>
        <w:t>32</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2.1.2</w:t>
      </w:r>
      <w:r>
        <w:rPr>
          <w:rFonts w:asciiTheme="minorHAnsi" w:eastAsiaTheme="minorEastAsia" w:hAnsiTheme="minorHAnsi" w:cstheme="minorBidi"/>
          <w:i w:val="0"/>
          <w:iCs w:val="0"/>
          <w:noProof/>
          <w:sz w:val="22"/>
        </w:rPr>
        <w:tab/>
      </w:r>
      <w:r>
        <w:rPr>
          <w:noProof/>
        </w:rPr>
        <w:t>Worksheet 2 - GPSV Format</w:t>
      </w:r>
      <w:r>
        <w:rPr>
          <w:noProof/>
        </w:rPr>
        <w:tab/>
      </w:r>
      <w:r>
        <w:rPr>
          <w:noProof/>
        </w:rPr>
        <w:fldChar w:fldCharType="begin"/>
      </w:r>
      <w:r>
        <w:rPr>
          <w:noProof/>
        </w:rPr>
        <w:instrText xml:space="preserve"> PAGEREF _Toc47262019 \h </w:instrText>
      </w:r>
      <w:r>
        <w:rPr>
          <w:noProof/>
        </w:rPr>
      </w:r>
      <w:r>
        <w:rPr>
          <w:noProof/>
        </w:rPr>
        <w:fldChar w:fldCharType="separate"/>
      </w:r>
      <w:r>
        <w:rPr>
          <w:noProof/>
        </w:rPr>
        <w:t>34</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2.1.3</w:t>
      </w:r>
      <w:r>
        <w:rPr>
          <w:rFonts w:asciiTheme="minorHAnsi" w:eastAsiaTheme="minorEastAsia" w:hAnsiTheme="minorHAnsi" w:cstheme="minorBidi"/>
          <w:i w:val="0"/>
          <w:iCs w:val="0"/>
          <w:noProof/>
          <w:sz w:val="22"/>
        </w:rPr>
        <w:tab/>
      </w:r>
      <w:r>
        <w:rPr>
          <w:noProof/>
        </w:rPr>
        <w:t>Worksheet 3 - Degrees to Dec Converter</w:t>
      </w:r>
      <w:r>
        <w:rPr>
          <w:noProof/>
        </w:rPr>
        <w:tab/>
      </w:r>
      <w:r>
        <w:rPr>
          <w:noProof/>
        </w:rPr>
        <w:fldChar w:fldCharType="begin"/>
      </w:r>
      <w:r>
        <w:rPr>
          <w:noProof/>
        </w:rPr>
        <w:instrText xml:space="preserve"> PAGEREF _Toc47262020 \h </w:instrText>
      </w:r>
      <w:r>
        <w:rPr>
          <w:noProof/>
        </w:rPr>
      </w:r>
      <w:r>
        <w:rPr>
          <w:noProof/>
        </w:rPr>
        <w:fldChar w:fldCharType="separate"/>
      </w:r>
      <w:r>
        <w:rPr>
          <w:noProof/>
        </w:rPr>
        <w:t>34</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2.1.4</w:t>
      </w:r>
      <w:r>
        <w:rPr>
          <w:rFonts w:asciiTheme="minorHAnsi" w:eastAsiaTheme="minorEastAsia" w:hAnsiTheme="minorHAnsi" w:cstheme="minorBidi"/>
          <w:i w:val="0"/>
          <w:iCs w:val="0"/>
          <w:noProof/>
          <w:sz w:val="22"/>
        </w:rPr>
        <w:tab/>
      </w:r>
      <w:r>
        <w:rPr>
          <w:noProof/>
        </w:rPr>
        <w:t>Worksheet 4 - Look-Up Tables</w:t>
      </w:r>
      <w:r>
        <w:rPr>
          <w:noProof/>
        </w:rPr>
        <w:tab/>
      </w:r>
      <w:r>
        <w:rPr>
          <w:noProof/>
        </w:rPr>
        <w:fldChar w:fldCharType="begin"/>
      </w:r>
      <w:r>
        <w:rPr>
          <w:noProof/>
        </w:rPr>
        <w:instrText xml:space="preserve"> PAGEREF _Toc47262021 \h </w:instrText>
      </w:r>
      <w:r>
        <w:rPr>
          <w:noProof/>
        </w:rPr>
      </w:r>
      <w:r>
        <w:rPr>
          <w:noProof/>
        </w:rPr>
        <w:fldChar w:fldCharType="separate"/>
      </w:r>
      <w:r>
        <w:rPr>
          <w:noProof/>
        </w:rPr>
        <w:t>35</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2.2</w:t>
      </w:r>
      <w:r>
        <w:rPr>
          <w:rFonts w:asciiTheme="minorHAnsi" w:eastAsiaTheme="minorEastAsia" w:hAnsiTheme="minorHAnsi" w:cstheme="minorBidi"/>
          <w:smallCaps w:val="0"/>
          <w:noProof/>
          <w:sz w:val="22"/>
        </w:rPr>
        <w:tab/>
      </w:r>
      <w:r>
        <w:rPr>
          <w:noProof/>
        </w:rPr>
        <w:t>GPX Files</w:t>
      </w:r>
      <w:r>
        <w:rPr>
          <w:noProof/>
        </w:rPr>
        <w:tab/>
      </w:r>
      <w:r>
        <w:rPr>
          <w:noProof/>
        </w:rPr>
        <w:fldChar w:fldCharType="begin"/>
      </w:r>
      <w:r>
        <w:rPr>
          <w:noProof/>
        </w:rPr>
        <w:instrText xml:space="preserve"> PAGEREF _Toc47262022 \h </w:instrText>
      </w:r>
      <w:r>
        <w:rPr>
          <w:noProof/>
        </w:rPr>
      </w:r>
      <w:r>
        <w:rPr>
          <w:noProof/>
        </w:rPr>
        <w:fldChar w:fldCharType="separate"/>
      </w:r>
      <w:r>
        <w:rPr>
          <w:noProof/>
        </w:rPr>
        <w:t>37</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2.3</w:t>
      </w:r>
      <w:r>
        <w:rPr>
          <w:rFonts w:asciiTheme="minorHAnsi" w:eastAsiaTheme="minorEastAsia" w:hAnsiTheme="minorHAnsi" w:cstheme="minorBidi"/>
          <w:smallCaps w:val="0"/>
          <w:noProof/>
          <w:sz w:val="22"/>
        </w:rPr>
        <w:tab/>
      </w:r>
      <w:r>
        <w:rPr>
          <w:noProof/>
        </w:rPr>
        <w:t>Picture Files</w:t>
      </w:r>
      <w:r>
        <w:rPr>
          <w:noProof/>
        </w:rPr>
        <w:tab/>
      </w:r>
      <w:r>
        <w:rPr>
          <w:noProof/>
        </w:rPr>
        <w:fldChar w:fldCharType="begin"/>
      </w:r>
      <w:r>
        <w:rPr>
          <w:noProof/>
        </w:rPr>
        <w:instrText xml:space="preserve"> PAGEREF _Toc47262023 \h </w:instrText>
      </w:r>
      <w:r>
        <w:rPr>
          <w:noProof/>
        </w:rPr>
      </w:r>
      <w:r>
        <w:rPr>
          <w:noProof/>
        </w:rPr>
        <w:fldChar w:fldCharType="separate"/>
      </w:r>
      <w:r>
        <w:rPr>
          <w:noProof/>
        </w:rPr>
        <w:t>37</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2.3.1</w:t>
      </w:r>
      <w:r>
        <w:rPr>
          <w:rFonts w:asciiTheme="minorHAnsi" w:eastAsiaTheme="minorEastAsia" w:hAnsiTheme="minorHAnsi" w:cstheme="minorBidi"/>
          <w:i w:val="0"/>
          <w:iCs w:val="0"/>
          <w:noProof/>
          <w:sz w:val="22"/>
        </w:rPr>
        <w:tab/>
      </w:r>
      <w:r>
        <w:rPr>
          <w:noProof/>
        </w:rPr>
        <w:t>Thumbnail Pictures</w:t>
      </w:r>
      <w:r>
        <w:rPr>
          <w:noProof/>
        </w:rPr>
        <w:tab/>
      </w:r>
      <w:r>
        <w:rPr>
          <w:noProof/>
        </w:rPr>
        <w:fldChar w:fldCharType="begin"/>
      </w:r>
      <w:r>
        <w:rPr>
          <w:noProof/>
        </w:rPr>
        <w:instrText xml:space="preserve"> PAGEREF _Toc47262024 \h </w:instrText>
      </w:r>
      <w:r>
        <w:rPr>
          <w:noProof/>
        </w:rPr>
      </w:r>
      <w:r>
        <w:rPr>
          <w:noProof/>
        </w:rPr>
        <w:fldChar w:fldCharType="separate"/>
      </w:r>
      <w:r>
        <w:rPr>
          <w:noProof/>
        </w:rPr>
        <w:t>37</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2.3.2</w:t>
      </w:r>
      <w:r>
        <w:rPr>
          <w:rFonts w:asciiTheme="minorHAnsi" w:eastAsiaTheme="minorEastAsia" w:hAnsiTheme="minorHAnsi" w:cstheme="minorBidi"/>
          <w:i w:val="0"/>
          <w:iCs w:val="0"/>
          <w:noProof/>
          <w:sz w:val="22"/>
        </w:rPr>
        <w:tab/>
      </w:r>
      <w:r>
        <w:rPr>
          <w:noProof/>
        </w:rPr>
        <w:t>Photographs</w:t>
      </w:r>
      <w:r>
        <w:rPr>
          <w:noProof/>
        </w:rPr>
        <w:tab/>
      </w:r>
      <w:r>
        <w:rPr>
          <w:noProof/>
        </w:rPr>
        <w:fldChar w:fldCharType="begin"/>
      </w:r>
      <w:r>
        <w:rPr>
          <w:noProof/>
        </w:rPr>
        <w:instrText xml:space="preserve"> PAGEREF _Toc47262025 \h </w:instrText>
      </w:r>
      <w:r>
        <w:rPr>
          <w:noProof/>
        </w:rPr>
      </w:r>
      <w:r>
        <w:rPr>
          <w:noProof/>
        </w:rPr>
        <w:fldChar w:fldCharType="separate"/>
      </w:r>
      <w:r>
        <w:rPr>
          <w:noProof/>
        </w:rPr>
        <w:t>38</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2.3.3</w:t>
      </w:r>
      <w:r>
        <w:rPr>
          <w:rFonts w:asciiTheme="minorHAnsi" w:eastAsiaTheme="minorEastAsia" w:hAnsiTheme="minorHAnsi" w:cstheme="minorBidi"/>
          <w:i w:val="0"/>
          <w:iCs w:val="0"/>
          <w:noProof/>
          <w:sz w:val="22"/>
        </w:rPr>
        <w:tab/>
      </w:r>
      <w:r>
        <w:rPr>
          <w:noProof/>
        </w:rPr>
        <w:t>Acquiring the picture URL</w:t>
      </w:r>
      <w:r>
        <w:rPr>
          <w:noProof/>
        </w:rPr>
        <w:tab/>
      </w:r>
      <w:r>
        <w:rPr>
          <w:noProof/>
        </w:rPr>
        <w:fldChar w:fldCharType="begin"/>
      </w:r>
      <w:r>
        <w:rPr>
          <w:noProof/>
        </w:rPr>
        <w:instrText xml:space="preserve"> PAGEREF _Toc47262026 \h </w:instrText>
      </w:r>
      <w:r>
        <w:rPr>
          <w:noProof/>
        </w:rPr>
      </w:r>
      <w:r>
        <w:rPr>
          <w:noProof/>
        </w:rPr>
        <w:fldChar w:fldCharType="separate"/>
      </w:r>
      <w:r>
        <w:rPr>
          <w:noProof/>
        </w:rPr>
        <w:t>38</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2.3.4</w:t>
      </w:r>
      <w:r>
        <w:rPr>
          <w:rFonts w:asciiTheme="minorHAnsi" w:eastAsiaTheme="minorEastAsia" w:hAnsiTheme="minorHAnsi" w:cstheme="minorBidi"/>
          <w:i w:val="0"/>
          <w:iCs w:val="0"/>
          <w:noProof/>
          <w:sz w:val="22"/>
        </w:rPr>
        <w:tab/>
      </w:r>
      <w:r>
        <w:rPr>
          <w:noProof/>
        </w:rPr>
        <w:t>Storing the URL(s) in the Spreadsheet</w:t>
      </w:r>
      <w:r>
        <w:rPr>
          <w:noProof/>
        </w:rPr>
        <w:tab/>
      </w:r>
      <w:r>
        <w:rPr>
          <w:noProof/>
        </w:rPr>
        <w:fldChar w:fldCharType="begin"/>
      </w:r>
      <w:r>
        <w:rPr>
          <w:noProof/>
        </w:rPr>
        <w:instrText xml:space="preserve"> PAGEREF _Toc47262027 \h </w:instrText>
      </w:r>
      <w:r>
        <w:rPr>
          <w:noProof/>
        </w:rPr>
      </w:r>
      <w:r>
        <w:rPr>
          <w:noProof/>
        </w:rPr>
        <w:fldChar w:fldCharType="separate"/>
      </w:r>
      <w:r>
        <w:rPr>
          <w:noProof/>
        </w:rPr>
        <w:t>38</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3.</w:t>
      </w:r>
      <w:r>
        <w:rPr>
          <w:rFonts w:asciiTheme="minorHAnsi" w:eastAsiaTheme="minorEastAsia" w:hAnsiTheme="minorHAnsi" w:cstheme="minorBidi"/>
          <w:b w:val="0"/>
          <w:bCs w:val="0"/>
          <w:caps w:val="0"/>
          <w:noProof/>
          <w:sz w:val="22"/>
        </w:rPr>
        <w:tab/>
      </w:r>
      <w:r>
        <w:rPr>
          <w:noProof/>
        </w:rPr>
        <w:t>GPS Visualizer Data Input</w:t>
      </w:r>
      <w:r>
        <w:rPr>
          <w:noProof/>
        </w:rPr>
        <w:tab/>
      </w:r>
      <w:r>
        <w:rPr>
          <w:noProof/>
        </w:rPr>
        <w:fldChar w:fldCharType="begin"/>
      </w:r>
      <w:r>
        <w:rPr>
          <w:noProof/>
        </w:rPr>
        <w:instrText xml:space="preserve"> PAGEREF _Toc47262028 \h </w:instrText>
      </w:r>
      <w:r>
        <w:rPr>
          <w:noProof/>
        </w:rPr>
      </w:r>
      <w:r>
        <w:rPr>
          <w:noProof/>
        </w:rPr>
        <w:fldChar w:fldCharType="separate"/>
      </w:r>
      <w:r>
        <w:rPr>
          <w:noProof/>
        </w:rPr>
        <w:t>39</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3.1</w:t>
      </w:r>
      <w:r>
        <w:rPr>
          <w:rFonts w:asciiTheme="minorHAnsi" w:eastAsiaTheme="minorEastAsia" w:hAnsiTheme="minorHAnsi" w:cstheme="minorBidi"/>
          <w:smallCaps w:val="0"/>
          <w:noProof/>
          <w:sz w:val="22"/>
        </w:rPr>
        <w:tab/>
      </w:r>
      <w:r>
        <w:rPr>
          <w:noProof/>
        </w:rPr>
        <w:t>General Map parameters</w:t>
      </w:r>
      <w:r>
        <w:rPr>
          <w:noProof/>
        </w:rPr>
        <w:tab/>
      </w:r>
      <w:r>
        <w:rPr>
          <w:noProof/>
        </w:rPr>
        <w:fldChar w:fldCharType="begin"/>
      </w:r>
      <w:r>
        <w:rPr>
          <w:noProof/>
        </w:rPr>
        <w:instrText xml:space="preserve"> PAGEREF _Toc47262029 \h </w:instrText>
      </w:r>
      <w:r>
        <w:rPr>
          <w:noProof/>
        </w:rPr>
      </w:r>
      <w:r>
        <w:rPr>
          <w:noProof/>
        </w:rPr>
        <w:fldChar w:fldCharType="separate"/>
      </w:r>
      <w:r>
        <w:rPr>
          <w:noProof/>
        </w:rPr>
        <w:t>40</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3.2</w:t>
      </w:r>
      <w:r>
        <w:rPr>
          <w:rFonts w:asciiTheme="minorHAnsi" w:eastAsiaTheme="minorEastAsia" w:hAnsiTheme="minorHAnsi" w:cstheme="minorBidi"/>
          <w:smallCaps w:val="0"/>
          <w:noProof/>
          <w:sz w:val="22"/>
        </w:rPr>
        <w:tab/>
      </w:r>
      <w:r>
        <w:rPr>
          <w:noProof/>
        </w:rPr>
        <w:t>Track Options</w:t>
      </w:r>
      <w:r>
        <w:rPr>
          <w:noProof/>
        </w:rPr>
        <w:tab/>
      </w:r>
      <w:r>
        <w:rPr>
          <w:noProof/>
        </w:rPr>
        <w:fldChar w:fldCharType="begin"/>
      </w:r>
      <w:r>
        <w:rPr>
          <w:noProof/>
        </w:rPr>
        <w:instrText xml:space="preserve"> PAGEREF _Toc47262030 \h </w:instrText>
      </w:r>
      <w:r>
        <w:rPr>
          <w:noProof/>
        </w:rPr>
      </w:r>
      <w:r>
        <w:rPr>
          <w:noProof/>
        </w:rPr>
        <w:fldChar w:fldCharType="separate"/>
      </w:r>
      <w:r>
        <w:rPr>
          <w:noProof/>
        </w:rPr>
        <w:t>42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3.3</w:t>
      </w:r>
      <w:r>
        <w:rPr>
          <w:rFonts w:asciiTheme="minorHAnsi" w:eastAsiaTheme="minorEastAsia" w:hAnsiTheme="minorHAnsi" w:cstheme="minorBidi"/>
          <w:smallCaps w:val="0"/>
          <w:noProof/>
          <w:sz w:val="22"/>
        </w:rPr>
        <w:tab/>
      </w:r>
      <w:r>
        <w:rPr>
          <w:noProof/>
        </w:rPr>
        <w:t>Waypoint Options</w:t>
      </w:r>
      <w:r>
        <w:rPr>
          <w:noProof/>
        </w:rPr>
        <w:tab/>
      </w:r>
      <w:r>
        <w:rPr>
          <w:noProof/>
        </w:rPr>
        <w:fldChar w:fldCharType="begin"/>
      </w:r>
      <w:r>
        <w:rPr>
          <w:noProof/>
        </w:rPr>
        <w:instrText xml:space="preserve"> PAGEREF _Toc47262031 \h </w:instrText>
      </w:r>
      <w:r>
        <w:rPr>
          <w:noProof/>
        </w:rPr>
      </w:r>
      <w:r>
        <w:rPr>
          <w:noProof/>
        </w:rPr>
        <w:fldChar w:fldCharType="separate"/>
      </w:r>
      <w:r>
        <w:rPr>
          <w:noProof/>
        </w:rPr>
        <w:t>43</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3.4</w:t>
      </w:r>
      <w:r>
        <w:rPr>
          <w:rFonts w:asciiTheme="minorHAnsi" w:eastAsiaTheme="minorEastAsia" w:hAnsiTheme="minorHAnsi" w:cstheme="minorBidi"/>
          <w:smallCaps w:val="0"/>
          <w:noProof/>
          <w:sz w:val="22"/>
        </w:rPr>
        <w:tab/>
      </w:r>
      <w:r>
        <w:rPr>
          <w:noProof/>
        </w:rPr>
        <w:t>Upload your GPS data files here:?</w:t>
      </w:r>
      <w:r>
        <w:rPr>
          <w:noProof/>
        </w:rPr>
        <w:tab/>
      </w:r>
      <w:r>
        <w:rPr>
          <w:noProof/>
        </w:rPr>
        <w:fldChar w:fldCharType="begin"/>
      </w:r>
      <w:r>
        <w:rPr>
          <w:noProof/>
        </w:rPr>
        <w:instrText xml:space="preserve"> PAGEREF _Toc47262032 \h </w:instrText>
      </w:r>
      <w:r>
        <w:rPr>
          <w:noProof/>
        </w:rPr>
      </w:r>
      <w:r>
        <w:rPr>
          <w:noProof/>
        </w:rPr>
        <w:fldChar w:fldCharType="separate"/>
      </w:r>
      <w:r>
        <w:rPr>
          <w:noProof/>
        </w:rPr>
        <w:t>44</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3.5</w:t>
      </w:r>
      <w:r>
        <w:rPr>
          <w:rFonts w:asciiTheme="minorHAnsi" w:eastAsiaTheme="minorEastAsia" w:hAnsiTheme="minorHAnsi" w:cstheme="minorBidi"/>
          <w:smallCaps w:val="0"/>
          <w:noProof/>
          <w:sz w:val="22"/>
        </w:rPr>
        <w:tab/>
      </w:r>
      <w:r>
        <w:rPr>
          <w:noProof/>
        </w:rPr>
        <w:t>Or paste your data here:?</w:t>
      </w:r>
      <w:r>
        <w:rPr>
          <w:noProof/>
        </w:rPr>
        <w:tab/>
      </w:r>
      <w:r>
        <w:rPr>
          <w:noProof/>
        </w:rPr>
        <w:fldChar w:fldCharType="begin"/>
      </w:r>
      <w:r>
        <w:rPr>
          <w:noProof/>
        </w:rPr>
        <w:instrText xml:space="preserve"> PAGEREF _Toc47262033 \h </w:instrText>
      </w:r>
      <w:r>
        <w:rPr>
          <w:noProof/>
        </w:rPr>
      </w:r>
      <w:r>
        <w:rPr>
          <w:noProof/>
        </w:rPr>
        <w:fldChar w:fldCharType="separate"/>
      </w:r>
      <w:r>
        <w:rPr>
          <w:noProof/>
        </w:rPr>
        <w:t>44</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3.5.1</w:t>
      </w:r>
      <w:r>
        <w:rPr>
          <w:rFonts w:asciiTheme="minorHAnsi" w:eastAsiaTheme="minorEastAsia" w:hAnsiTheme="minorHAnsi" w:cstheme="minorBidi"/>
          <w:i w:val="0"/>
          <w:iCs w:val="0"/>
          <w:noProof/>
          <w:sz w:val="22"/>
        </w:rPr>
        <w:tab/>
      </w:r>
      <w:r>
        <w:rPr>
          <w:noProof/>
        </w:rPr>
        <w:t>Saving a spreadsheet as a CSV file ready for use</w:t>
      </w:r>
      <w:r>
        <w:rPr>
          <w:noProof/>
        </w:rPr>
        <w:tab/>
      </w:r>
      <w:r>
        <w:rPr>
          <w:noProof/>
        </w:rPr>
        <w:fldChar w:fldCharType="begin"/>
      </w:r>
      <w:r>
        <w:rPr>
          <w:noProof/>
        </w:rPr>
        <w:instrText xml:space="preserve"> PAGEREF _Toc47262034 \h </w:instrText>
      </w:r>
      <w:r>
        <w:rPr>
          <w:noProof/>
        </w:rPr>
      </w:r>
      <w:r>
        <w:rPr>
          <w:noProof/>
        </w:rPr>
        <w:fldChar w:fldCharType="separate"/>
      </w:r>
      <w:r>
        <w:rPr>
          <w:noProof/>
        </w:rPr>
        <w:t>45</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3.5.2</w:t>
      </w:r>
      <w:r>
        <w:rPr>
          <w:rFonts w:asciiTheme="minorHAnsi" w:eastAsiaTheme="minorEastAsia" w:hAnsiTheme="minorHAnsi" w:cstheme="minorBidi"/>
          <w:i w:val="0"/>
          <w:iCs w:val="0"/>
          <w:noProof/>
          <w:sz w:val="22"/>
        </w:rPr>
        <w:tab/>
      </w:r>
      <w:r>
        <w:rPr>
          <w:noProof/>
        </w:rPr>
        <w:t>Opening a CSV file in MS Word</w:t>
      </w:r>
      <w:r>
        <w:rPr>
          <w:noProof/>
        </w:rPr>
        <w:tab/>
      </w:r>
      <w:r>
        <w:rPr>
          <w:noProof/>
        </w:rPr>
        <w:fldChar w:fldCharType="begin"/>
      </w:r>
      <w:r>
        <w:rPr>
          <w:noProof/>
        </w:rPr>
        <w:instrText xml:space="preserve"> PAGEREF _Toc47262035 \h </w:instrText>
      </w:r>
      <w:r>
        <w:rPr>
          <w:noProof/>
        </w:rPr>
      </w:r>
      <w:r>
        <w:rPr>
          <w:noProof/>
        </w:rPr>
        <w:fldChar w:fldCharType="separate"/>
      </w:r>
      <w:r>
        <w:rPr>
          <w:noProof/>
        </w:rPr>
        <w:t>45</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3.5.3</w:t>
      </w:r>
      <w:r>
        <w:rPr>
          <w:rFonts w:asciiTheme="minorHAnsi" w:eastAsiaTheme="minorEastAsia" w:hAnsiTheme="minorHAnsi" w:cstheme="minorBidi"/>
          <w:i w:val="0"/>
          <w:iCs w:val="0"/>
          <w:noProof/>
          <w:sz w:val="22"/>
        </w:rPr>
        <w:tab/>
      </w:r>
      <w:r>
        <w:rPr>
          <w:noProof/>
        </w:rPr>
        <w:t>Copying the CSV data</w:t>
      </w:r>
      <w:r>
        <w:rPr>
          <w:noProof/>
        </w:rPr>
        <w:tab/>
      </w:r>
      <w:r>
        <w:rPr>
          <w:noProof/>
        </w:rPr>
        <w:fldChar w:fldCharType="begin"/>
      </w:r>
      <w:r>
        <w:rPr>
          <w:noProof/>
        </w:rPr>
        <w:instrText xml:space="preserve"> PAGEREF _Toc47262036 \h </w:instrText>
      </w:r>
      <w:r>
        <w:rPr>
          <w:noProof/>
        </w:rPr>
      </w:r>
      <w:r>
        <w:rPr>
          <w:noProof/>
        </w:rPr>
        <w:fldChar w:fldCharType="separate"/>
      </w:r>
      <w:r>
        <w:rPr>
          <w:noProof/>
        </w:rPr>
        <w:t>46</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3.5.4</w:t>
      </w:r>
      <w:r>
        <w:rPr>
          <w:rFonts w:asciiTheme="minorHAnsi" w:eastAsiaTheme="minorEastAsia" w:hAnsiTheme="minorHAnsi" w:cstheme="minorBidi"/>
          <w:i w:val="0"/>
          <w:iCs w:val="0"/>
          <w:noProof/>
          <w:sz w:val="22"/>
        </w:rPr>
        <w:tab/>
      </w:r>
      <w:r>
        <w:rPr>
          <w:noProof/>
        </w:rPr>
        <w:t>Pasting the CSV data into the GPSVisualizer From</w:t>
      </w:r>
      <w:r>
        <w:rPr>
          <w:noProof/>
        </w:rPr>
        <w:tab/>
      </w:r>
      <w:r>
        <w:rPr>
          <w:noProof/>
        </w:rPr>
        <w:fldChar w:fldCharType="begin"/>
      </w:r>
      <w:r>
        <w:rPr>
          <w:noProof/>
        </w:rPr>
        <w:instrText xml:space="preserve"> PAGEREF _Toc47262037 \h </w:instrText>
      </w:r>
      <w:r>
        <w:rPr>
          <w:noProof/>
        </w:rPr>
      </w:r>
      <w:r>
        <w:rPr>
          <w:noProof/>
        </w:rPr>
        <w:fldChar w:fldCharType="separate"/>
      </w:r>
      <w:r>
        <w:rPr>
          <w:noProof/>
        </w:rPr>
        <w:t>46</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3.6</w:t>
      </w:r>
      <w:r>
        <w:rPr>
          <w:rFonts w:asciiTheme="minorHAnsi" w:eastAsiaTheme="minorEastAsia" w:hAnsiTheme="minorHAnsi" w:cstheme="minorBidi"/>
          <w:smallCaps w:val="0"/>
          <w:noProof/>
          <w:sz w:val="22"/>
        </w:rPr>
        <w:tab/>
      </w:r>
      <w:r>
        <w:rPr>
          <w:noProof/>
        </w:rPr>
        <w:t>Saving and Loading GPSV Settings</w:t>
      </w:r>
      <w:r>
        <w:rPr>
          <w:noProof/>
        </w:rPr>
        <w:tab/>
      </w:r>
      <w:r>
        <w:rPr>
          <w:noProof/>
        </w:rPr>
        <w:fldChar w:fldCharType="begin"/>
      </w:r>
      <w:r>
        <w:rPr>
          <w:noProof/>
        </w:rPr>
        <w:instrText xml:space="preserve"> PAGEREF _Toc47262038 \h </w:instrText>
      </w:r>
      <w:r>
        <w:rPr>
          <w:noProof/>
        </w:rPr>
      </w:r>
      <w:r>
        <w:rPr>
          <w:noProof/>
        </w:rPr>
        <w:fldChar w:fldCharType="separate"/>
      </w:r>
      <w:r>
        <w:rPr>
          <w:noProof/>
        </w:rPr>
        <w:t>46</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3.6.1</w:t>
      </w:r>
      <w:r>
        <w:rPr>
          <w:rFonts w:asciiTheme="minorHAnsi" w:eastAsiaTheme="minorEastAsia" w:hAnsiTheme="minorHAnsi" w:cstheme="minorBidi"/>
          <w:i w:val="0"/>
          <w:iCs w:val="0"/>
          <w:noProof/>
          <w:sz w:val="22"/>
        </w:rPr>
        <w:tab/>
      </w:r>
      <w:r>
        <w:rPr>
          <w:noProof/>
        </w:rPr>
        <w:t>Saving the Settings for the GPSV Input Form</w:t>
      </w:r>
      <w:r>
        <w:rPr>
          <w:noProof/>
        </w:rPr>
        <w:tab/>
      </w:r>
      <w:r>
        <w:rPr>
          <w:noProof/>
        </w:rPr>
        <w:fldChar w:fldCharType="begin"/>
      </w:r>
      <w:r>
        <w:rPr>
          <w:noProof/>
        </w:rPr>
        <w:instrText xml:space="preserve"> PAGEREF _Toc47262039 \h </w:instrText>
      </w:r>
      <w:r>
        <w:rPr>
          <w:noProof/>
        </w:rPr>
      </w:r>
      <w:r>
        <w:rPr>
          <w:noProof/>
        </w:rPr>
        <w:fldChar w:fldCharType="separate"/>
      </w:r>
      <w:r>
        <w:rPr>
          <w:noProof/>
        </w:rPr>
        <w:t>47</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3.6.2</w:t>
      </w:r>
      <w:r>
        <w:rPr>
          <w:rFonts w:asciiTheme="minorHAnsi" w:eastAsiaTheme="minorEastAsia" w:hAnsiTheme="minorHAnsi" w:cstheme="minorBidi"/>
          <w:i w:val="0"/>
          <w:iCs w:val="0"/>
          <w:noProof/>
          <w:sz w:val="22"/>
        </w:rPr>
        <w:tab/>
      </w:r>
      <w:r>
        <w:rPr>
          <w:noProof/>
        </w:rPr>
        <w:t>Loading the pre-saved Settings into the GPSV Form</w:t>
      </w:r>
      <w:r>
        <w:rPr>
          <w:noProof/>
        </w:rPr>
        <w:tab/>
      </w:r>
      <w:r>
        <w:rPr>
          <w:noProof/>
        </w:rPr>
        <w:fldChar w:fldCharType="begin"/>
      </w:r>
      <w:r>
        <w:rPr>
          <w:noProof/>
        </w:rPr>
        <w:instrText xml:space="preserve"> PAGEREF _Toc47262040 \h </w:instrText>
      </w:r>
      <w:r>
        <w:rPr>
          <w:noProof/>
        </w:rPr>
      </w:r>
      <w:r>
        <w:rPr>
          <w:noProof/>
        </w:rPr>
        <w:fldChar w:fldCharType="separate"/>
      </w:r>
      <w:r>
        <w:rPr>
          <w:noProof/>
        </w:rPr>
        <w:t>47</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4.</w:t>
      </w:r>
      <w:r>
        <w:rPr>
          <w:rFonts w:asciiTheme="minorHAnsi" w:eastAsiaTheme="minorEastAsia" w:hAnsiTheme="minorHAnsi" w:cstheme="minorBidi"/>
          <w:b w:val="0"/>
          <w:bCs w:val="0"/>
          <w:caps w:val="0"/>
          <w:noProof/>
          <w:sz w:val="22"/>
        </w:rPr>
        <w:tab/>
      </w:r>
      <w:r>
        <w:rPr>
          <w:noProof/>
        </w:rPr>
        <w:t>Generating and sharing the map</w:t>
      </w:r>
      <w:r>
        <w:rPr>
          <w:noProof/>
        </w:rPr>
        <w:tab/>
      </w:r>
      <w:r>
        <w:rPr>
          <w:noProof/>
        </w:rPr>
        <w:fldChar w:fldCharType="begin"/>
      </w:r>
      <w:r>
        <w:rPr>
          <w:noProof/>
        </w:rPr>
        <w:instrText xml:space="preserve"> PAGEREF _Toc47262041 \h </w:instrText>
      </w:r>
      <w:r>
        <w:rPr>
          <w:noProof/>
        </w:rPr>
      </w:r>
      <w:r>
        <w:rPr>
          <w:noProof/>
        </w:rPr>
        <w:fldChar w:fldCharType="separate"/>
      </w:r>
      <w:r>
        <w:rPr>
          <w:noProof/>
        </w:rPr>
        <w:t>48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4.1</w:t>
      </w:r>
      <w:r>
        <w:rPr>
          <w:rFonts w:asciiTheme="minorHAnsi" w:eastAsiaTheme="minorEastAsia" w:hAnsiTheme="minorHAnsi" w:cstheme="minorBidi"/>
          <w:smallCaps w:val="0"/>
          <w:noProof/>
          <w:sz w:val="22"/>
        </w:rPr>
        <w:tab/>
      </w:r>
      <w:r>
        <w:rPr>
          <w:noProof/>
        </w:rPr>
        <w:t>Build Preparation</w:t>
      </w:r>
      <w:r>
        <w:rPr>
          <w:noProof/>
        </w:rPr>
        <w:tab/>
      </w:r>
      <w:r>
        <w:rPr>
          <w:noProof/>
        </w:rPr>
        <w:fldChar w:fldCharType="begin"/>
      </w:r>
      <w:r>
        <w:rPr>
          <w:noProof/>
        </w:rPr>
        <w:instrText xml:space="preserve"> PAGEREF _Toc47262042 \h </w:instrText>
      </w:r>
      <w:r>
        <w:rPr>
          <w:noProof/>
        </w:rPr>
      </w:r>
      <w:r>
        <w:rPr>
          <w:noProof/>
        </w:rPr>
        <w:fldChar w:fldCharType="separate"/>
      </w:r>
      <w:r>
        <w:rPr>
          <w:noProof/>
        </w:rPr>
        <w:t>48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4.2</w:t>
      </w:r>
      <w:r>
        <w:rPr>
          <w:rFonts w:asciiTheme="minorHAnsi" w:eastAsiaTheme="minorEastAsia" w:hAnsiTheme="minorHAnsi" w:cstheme="minorBidi"/>
          <w:smallCaps w:val="0"/>
          <w:noProof/>
          <w:sz w:val="22"/>
        </w:rPr>
        <w:tab/>
      </w:r>
      <w:r>
        <w:rPr>
          <w:noProof/>
        </w:rPr>
        <w:t>Generating the Map</w:t>
      </w:r>
      <w:r>
        <w:rPr>
          <w:noProof/>
        </w:rPr>
        <w:tab/>
      </w:r>
      <w:r>
        <w:rPr>
          <w:noProof/>
        </w:rPr>
        <w:fldChar w:fldCharType="begin"/>
      </w:r>
      <w:r>
        <w:rPr>
          <w:noProof/>
        </w:rPr>
        <w:instrText xml:space="preserve"> PAGEREF _Toc47262043 \h </w:instrText>
      </w:r>
      <w:r>
        <w:rPr>
          <w:noProof/>
        </w:rPr>
      </w:r>
      <w:r>
        <w:rPr>
          <w:noProof/>
        </w:rPr>
        <w:fldChar w:fldCharType="separate"/>
      </w:r>
      <w:r>
        <w:rPr>
          <w:noProof/>
        </w:rPr>
        <w:t>48</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lastRenderedPageBreak/>
        <w:t>4.3</w:t>
      </w:r>
      <w:r>
        <w:rPr>
          <w:rFonts w:asciiTheme="minorHAnsi" w:eastAsiaTheme="minorEastAsia" w:hAnsiTheme="minorHAnsi" w:cstheme="minorBidi"/>
          <w:smallCaps w:val="0"/>
          <w:noProof/>
          <w:sz w:val="22"/>
        </w:rPr>
        <w:tab/>
      </w:r>
      <w:r>
        <w:rPr>
          <w:noProof/>
        </w:rPr>
        <w:t>View/Download Options</w:t>
      </w:r>
      <w:r>
        <w:rPr>
          <w:noProof/>
        </w:rPr>
        <w:tab/>
      </w:r>
      <w:r>
        <w:rPr>
          <w:noProof/>
        </w:rPr>
        <w:fldChar w:fldCharType="begin"/>
      </w:r>
      <w:r>
        <w:rPr>
          <w:noProof/>
        </w:rPr>
        <w:instrText xml:space="preserve"> PAGEREF _Toc47262044 \h </w:instrText>
      </w:r>
      <w:r>
        <w:rPr>
          <w:noProof/>
        </w:rPr>
      </w:r>
      <w:r>
        <w:rPr>
          <w:noProof/>
        </w:rPr>
        <w:fldChar w:fldCharType="separate"/>
      </w:r>
      <w:r>
        <w:rPr>
          <w:noProof/>
        </w:rPr>
        <w:t>49</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4.3.1</w:t>
      </w:r>
      <w:r>
        <w:rPr>
          <w:rFonts w:asciiTheme="minorHAnsi" w:eastAsiaTheme="minorEastAsia" w:hAnsiTheme="minorHAnsi" w:cstheme="minorBidi"/>
          <w:i w:val="0"/>
          <w:iCs w:val="0"/>
          <w:noProof/>
          <w:sz w:val="22"/>
        </w:rPr>
        <w:tab/>
      </w:r>
      <w:r>
        <w:rPr>
          <w:noProof/>
        </w:rPr>
        <w:t>View</w:t>
      </w:r>
      <w:r>
        <w:rPr>
          <w:noProof/>
        </w:rPr>
        <w:tab/>
      </w:r>
      <w:r>
        <w:rPr>
          <w:noProof/>
        </w:rPr>
        <w:fldChar w:fldCharType="begin"/>
      </w:r>
      <w:r>
        <w:rPr>
          <w:noProof/>
        </w:rPr>
        <w:instrText xml:space="preserve"> PAGEREF _Toc47262045 \h </w:instrText>
      </w:r>
      <w:r>
        <w:rPr>
          <w:noProof/>
        </w:rPr>
      </w:r>
      <w:r>
        <w:rPr>
          <w:noProof/>
        </w:rPr>
        <w:fldChar w:fldCharType="separate"/>
      </w:r>
      <w:r>
        <w:rPr>
          <w:noProof/>
        </w:rPr>
        <w:t>49</w:t>
      </w:r>
      <w:r>
        <w:rPr>
          <w:noProof/>
        </w:rPr>
        <w:fldChar w:fldCharType="end"/>
      </w:r>
    </w:p>
    <w:p w:rsidR="00AA36BC" w:rsidRDefault="00AA36BC">
      <w:pPr>
        <w:pStyle w:val="TOC3"/>
        <w:tabs>
          <w:tab w:val="left" w:pos="1200"/>
          <w:tab w:val="right" w:leader="dot" w:pos="9614"/>
        </w:tabs>
        <w:rPr>
          <w:rFonts w:asciiTheme="minorHAnsi" w:eastAsiaTheme="minorEastAsia" w:hAnsiTheme="minorHAnsi" w:cstheme="minorBidi"/>
          <w:i w:val="0"/>
          <w:iCs w:val="0"/>
          <w:noProof/>
          <w:sz w:val="22"/>
        </w:rPr>
      </w:pPr>
      <w:r>
        <w:rPr>
          <w:noProof/>
        </w:rPr>
        <w:t>4.3.2</w:t>
      </w:r>
      <w:r>
        <w:rPr>
          <w:rFonts w:asciiTheme="minorHAnsi" w:eastAsiaTheme="minorEastAsia" w:hAnsiTheme="minorHAnsi" w:cstheme="minorBidi"/>
          <w:i w:val="0"/>
          <w:iCs w:val="0"/>
          <w:noProof/>
          <w:sz w:val="22"/>
        </w:rPr>
        <w:tab/>
      </w:r>
      <w:r>
        <w:rPr>
          <w:noProof/>
        </w:rPr>
        <w:t>Download</w:t>
      </w:r>
      <w:r>
        <w:rPr>
          <w:noProof/>
        </w:rPr>
        <w:tab/>
      </w:r>
      <w:r>
        <w:rPr>
          <w:noProof/>
        </w:rPr>
        <w:fldChar w:fldCharType="begin"/>
      </w:r>
      <w:r>
        <w:rPr>
          <w:noProof/>
        </w:rPr>
        <w:instrText xml:space="preserve"> PAGEREF _Toc47262046 \h </w:instrText>
      </w:r>
      <w:r>
        <w:rPr>
          <w:noProof/>
        </w:rPr>
      </w:r>
      <w:r>
        <w:rPr>
          <w:noProof/>
        </w:rPr>
        <w:fldChar w:fldCharType="separate"/>
      </w:r>
      <w:r>
        <w:rPr>
          <w:noProof/>
        </w:rPr>
        <w:t>49</w:t>
      </w:r>
      <w:r>
        <w:rPr>
          <w:noProof/>
        </w:rPr>
        <w:fldChar w:fldCharType="end"/>
      </w:r>
    </w:p>
    <w:p w:rsidR="00AA36BC" w:rsidRDefault="00AA36BC">
      <w:pPr>
        <w:pStyle w:val="TOC1"/>
        <w:tabs>
          <w:tab w:val="right" w:leader="dot" w:pos="9614"/>
        </w:tabs>
        <w:rPr>
          <w:rFonts w:asciiTheme="minorHAnsi" w:eastAsiaTheme="minorEastAsia" w:hAnsiTheme="minorHAnsi" w:cstheme="minorBidi"/>
          <w:b w:val="0"/>
          <w:bCs w:val="0"/>
          <w:caps w:val="0"/>
          <w:noProof/>
          <w:sz w:val="22"/>
        </w:rPr>
      </w:pPr>
      <w:r>
        <w:rPr>
          <w:noProof/>
        </w:rPr>
        <w:t>APPENDIX C – New Type/Item Data Required</w:t>
      </w:r>
      <w:r>
        <w:rPr>
          <w:noProof/>
        </w:rPr>
        <w:tab/>
      </w:r>
      <w:r>
        <w:rPr>
          <w:noProof/>
        </w:rPr>
        <w:fldChar w:fldCharType="begin"/>
      </w:r>
      <w:r>
        <w:rPr>
          <w:noProof/>
        </w:rPr>
        <w:instrText xml:space="preserve"> PAGEREF _Toc47262047 \h </w:instrText>
      </w:r>
      <w:r>
        <w:rPr>
          <w:noProof/>
        </w:rPr>
      </w:r>
      <w:r>
        <w:rPr>
          <w:noProof/>
        </w:rPr>
        <w:fldChar w:fldCharType="separate"/>
      </w:r>
      <w:r>
        <w:rPr>
          <w:noProof/>
        </w:rPr>
        <w:t>51</w:t>
      </w:r>
      <w:r>
        <w:rPr>
          <w:noProof/>
        </w:rPr>
        <w:fldChar w:fldCharType="end"/>
      </w:r>
    </w:p>
    <w:p w:rsidR="00AA36BC" w:rsidRDefault="00AA36BC">
      <w:pPr>
        <w:pStyle w:val="TOC1"/>
        <w:tabs>
          <w:tab w:val="left" w:pos="480"/>
          <w:tab w:val="right" w:leader="dot" w:pos="9614"/>
        </w:tabs>
        <w:rPr>
          <w:rFonts w:asciiTheme="minorHAnsi" w:eastAsiaTheme="minorEastAsia" w:hAnsiTheme="minorHAnsi" w:cstheme="minorBidi"/>
          <w:b w:val="0"/>
          <w:bCs w:val="0"/>
          <w:caps w:val="0"/>
          <w:noProof/>
          <w:sz w:val="22"/>
        </w:rPr>
      </w:pPr>
      <w:r>
        <w:rPr>
          <w:noProof/>
        </w:rPr>
        <w:t>1.</w:t>
      </w:r>
      <w:r>
        <w:rPr>
          <w:rFonts w:asciiTheme="minorHAnsi" w:eastAsiaTheme="minorEastAsia" w:hAnsiTheme="minorHAnsi" w:cstheme="minorBidi"/>
          <w:b w:val="0"/>
          <w:bCs w:val="0"/>
          <w:caps w:val="0"/>
          <w:noProof/>
          <w:sz w:val="22"/>
        </w:rPr>
        <w:tab/>
      </w:r>
      <w:r>
        <w:rPr>
          <w:noProof/>
        </w:rPr>
        <w:t>Introduction</w:t>
      </w:r>
      <w:r>
        <w:rPr>
          <w:noProof/>
        </w:rPr>
        <w:tab/>
      </w:r>
      <w:r>
        <w:rPr>
          <w:noProof/>
        </w:rPr>
        <w:fldChar w:fldCharType="begin"/>
      </w:r>
      <w:r>
        <w:rPr>
          <w:noProof/>
        </w:rPr>
        <w:instrText xml:space="preserve"> PAGEREF _Toc47262048 \h </w:instrText>
      </w:r>
      <w:r>
        <w:rPr>
          <w:noProof/>
        </w:rPr>
      </w:r>
      <w:r>
        <w:rPr>
          <w:noProof/>
        </w:rPr>
        <w:fldChar w:fldCharType="separate"/>
      </w:r>
      <w:r>
        <w:rPr>
          <w:noProof/>
        </w:rPr>
        <w:t>52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1.1</w:t>
      </w:r>
      <w:r>
        <w:rPr>
          <w:rFonts w:asciiTheme="minorHAnsi" w:eastAsiaTheme="minorEastAsia" w:hAnsiTheme="minorHAnsi" w:cstheme="minorBidi"/>
          <w:smallCaps w:val="0"/>
          <w:noProof/>
          <w:sz w:val="22"/>
        </w:rPr>
        <w:tab/>
      </w:r>
      <w:r>
        <w:rPr>
          <w:noProof/>
        </w:rPr>
        <w:t>New Type</w:t>
      </w:r>
      <w:r>
        <w:rPr>
          <w:noProof/>
        </w:rPr>
        <w:tab/>
      </w:r>
      <w:r>
        <w:rPr>
          <w:noProof/>
        </w:rPr>
        <w:fldChar w:fldCharType="begin"/>
      </w:r>
      <w:r>
        <w:rPr>
          <w:noProof/>
        </w:rPr>
        <w:instrText xml:space="preserve"> PAGEREF _Toc47262049 \h </w:instrText>
      </w:r>
      <w:r>
        <w:rPr>
          <w:noProof/>
        </w:rPr>
      </w:r>
      <w:r>
        <w:rPr>
          <w:noProof/>
        </w:rPr>
        <w:fldChar w:fldCharType="separate"/>
      </w:r>
      <w:r>
        <w:rPr>
          <w:noProof/>
        </w:rPr>
        <w:t>52</w:t>
      </w:r>
      <w:r>
        <w:rPr>
          <w:noProof/>
        </w:rPr>
        <w:fldChar w:fldCharType="end"/>
      </w:r>
    </w:p>
    <w:p w:rsidR="00AA36BC" w:rsidRDefault="00AA36BC">
      <w:pPr>
        <w:pStyle w:val="TOC2"/>
        <w:tabs>
          <w:tab w:val="left" w:pos="720"/>
          <w:tab w:val="right" w:leader="dot" w:pos="9614"/>
        </w:tabs>
        <w:rPr>
          <w:rFonts w:asciiTheme="minorHAnsi" w:eastAsiaTheme="minorEastAsia" w:hAnsiTheme="minorHAnsi" w:cstheme="minorBidi"/>
          <w:smallCaps w:val="0"/>
          <w:noProof/>
          <w:sz w:val="22"/>
        </w:rPr>
      </w:pPr>
      <w:r>
        <w:rPr>
          <w:noProof/>
        </w:rPr>
        <w:t>1.2</w:t>
      </w:r>
      <w:r>
        <w:rPr>
          <w:rFonts w:asciiTheme="minorHAnsi" w:eastAsiaTheme="minorEastAsia" w:hAnsiTheme="minorHAnsi" w:cstheme="minorBidi"/>
          <w:smallCaps w:val="0"/>
          <w:noProof/>
          <w:sz w:val="22"/>
        </w:rPr>
        <w:tab/>
      </w:r>
      <w:r>
        <w:rPr>
          <w:noProof/>
        </w:rPr>
        <w:t>New Item</w:t>
      </w:r>
      <w:r>
        <w:rPr>
          <w:noProof/>
        </w:rPr>
        <w:tab/>
      </w:r>
      <w:r>
        <w:rPr>
          <w:noProof/>
        </w:rPr>
        <w:fldChar w:fldCharType="begin"/>
      </w:r>
      <w:r>
        <w:rPr>
          <w:noProof/>
        </w:rPr>
        <w:instrText xml:space="preserve"> PAGEREF _Toc47262050 \h </w:instrText>
      </w:r>
      <w:r>
        <w:rPr>
          <w:noProof/>
        </w:rPr>
      </w:r>
      <w:r>
        <w:rPr>
          <w:noProof/>
        </w:rPr>
        <w:fldChar w:fldCharType="separate"/>
      </w:r>
      <w:r>
        <w:rPr>
          <w:noProof/>
        </w:rPr>
        <w:t>52</w:t>
      </w:r>
      <w:r>
        <w:rPr>
          <w:noProof/>
        </w:rPr>
        <w:fldChar w:fldCharType="end"/>
      </w:r>
    </w:p>
    <w:p w:rsidR="007703A9" w:rsidRDefault="00C17A39" w:rsidP="008F4395">
      <w:pPr>
        <w:jc w:val="center"/>
        <w:rPr>
          <w:rFonts w:ascii="Arial" w:hAnsi="Arial"/>
          <w:bCs/>
          <w:noProof/>
          <w:sz w:val="22"/>
        </w:rPr>
      </w:pPr>
      <w:r>
        <w:rPr>
          <w:rFonts w:ascii="Arial" w:hAnsi="Arial"/>
          <w:bCs/>
          <w:noProof/>
          <w:sz w:val="22"/>
        </w:rPr>
        <w:fldChar w:fldCharType="end"/>
      </w:r>
    </w:p>
    <w:p w:rsidR="008F4395" w:rsidRDefault="008F4395" w:rsidP="008F4395">
      <w:pPr>
        <w:jc w:val="center"/>
        <w:rPr>
          <w:rFonts w:ascii="Arial" w:hAnsi="Arial"/>
          <w:bCs/>
          <w:noProof/>
          <w:sz w:val="22"/>
        </w:rPr>
      </w:pPr>
    </w:p>
    <w:p w:rsidR="008F4395" w:rsidRPr="00A16035" w:rsidRDefault="008F4395" w:rsidP="008F4395">
      <w:pPr>
        <w:jc w:val="center"/>
        <w:rPr>
          <w:rFonts w:asciiTheme="minorHAnsi" w:hAnsiTheme="minorHAnsi" w:cstheme="minorHAnsi"/>
          <w:b/>
          <w:bCs/>
          <w:noProof/>
          <w:sz w:val="28"/>
          <w:szCs w:val="28"/>
        </w:rPr>
      </w:pPr>
      <w:r w:rsidRPr="00A16035">
        <w:rPr>
          <w:rFonts w:asciiTheme="minorHAnsi" w:hAnsiTheme="minorHAnsi" w:cstheme="minorHAnsi"/>
          <w:b/>
          <w:bCs/>
          <w:noProof/>
          <w:sz w:val="28"/>
          <w:szCs w:val="28"/>
        </w:rPr>
        <w:t>TABLE OF FIGURES</w:t>
      </w:r>
    </w:p>
    <w:p w:rsidR="00AA36BC" w:rsidRDefault="00CD1942">
      <w:pPr>
        <w:pStyle w:val="TableofFigures"/>
        <w:tabs>
          <w:tab w:val="right" w:leader="dot" w:pos="9614"/>
        </w:tabs>
        <w:rPr>
          <w:rFonts w:asciiTheme="minorHAnsi" w:eastAsiaTheme="minorEastAsia" w:hAnsiTheme="minorHAnsi" w:cstheme="minorBidi"/>
          <w:noProof/>
          <w:sz w:val="22"/>
        </w:rPr>
      </w:pPr>
      <w:r>
        <w:fldChar w:fldCharType="begin"/>
      </w:r>
      <w:r>
        <w:instrText xml:space="preserve"> TOC \h \z \c "Figure" </w:instrText>
      </w:r>
      <w:r>
        <w:fldChar w:fldCharType="separate"/>
      </w:r>
      <w:hyperlink w:anchor="_Toc47262051" w:history="1">
        <w:r w:rsidR="00AA36BC" w:rsidRPr="00EE0292">
          <w:rPr>
            <w:rStyle w:val="Hyperlink"/>
            <w:noProof/>
          </w:rPr>
          <w:t>Figure 1: Document Suite &amp; Hierarchy</w:t>
        </w:r>
        <w:r w:rsidR="00AA36BC">
          <w:rPr>
            <w:noProof/>
            <w:webHidden/>
          </w:rPr>
          <w:tab/>
        </w:r>
        <w:r w:rsidR="00AA36BC">
          <w:rPr>
            <w:noProof/>
            <w:webHidden/>
          </w:rPr>
          <w:fldChar w:fldCharType="begin"/>
        </w:r>
        <w:r w:rsidR="00AA36BC">
          <w:rPr>
            <w:noProof/>
            <w:webHidden/>
          </w:rPr>
          <w:instrText xml:space="preserve"> PAGEREF _Toc47262051 \h </w:instrText>
        </w:r>
        <w:r w:rsidR="00AA36BC">
          <w:rPr>
            <w:noProof/>
            <w:webHidden/>
          </w:rPr>
        </w:r>
        <w:r w:rsidR="00AA36BC">
          <w:rPr>
            <w:noProof/>
            <w:webHidden/>
          </w:rPr>
          <w:fldChar w:fldCharType="separate"/>
        </w:r>
        <w:r w:rsidR="00AA36BC">
          <w:rPr>
            <w:noProof/>
            <w:webHidden/>
          </w:rPr>
          <w:t>8</w:t>
        </w:r>
        <w:r w:rsidR="00AA36BC">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2" w:history="1">
        <w:r w:rsidRPr="00EE0292">
          <w:rPr>
            <w:rStyle w:val="Hyperlink"/>
            <w:noProof/>
          </w:rPr>
          <w:t>Figure 2: TGOC Chain of Command</w:t>
        </w:r>
        <w:r>
          <w:rPr>
            <w:noProof/>
            <w:webHidden/>
          </w:rPr>
          <w:tab/>
        </w:r>
        <w:r>
          <w:rPr>
            <w:noProof/>
            <w:webHidden/>
          </w:rPr>
          <w:fldChar w:fldCharType="begin"/>
        </w:r>
        <w:r>
          <w:rPr>
            <w:noProof/>
            <w:webHidden/>
          </w:rPr>
          <w:instrText xml:space="preserve"> PAGEREF _Toc47262052 \h </w:instrText>
        </w:r>
        <w:r>
          <w:rPr>
            <w:noProof/>
            <w:webHidden/>
          </w:rPr>
        </w:r>
        <w:r>
          <w:rPr>
            <w:noProof/>
            <w:webHidden/>
          </w:rPr>
          <w:fldChar w:fldCharType="separate"/>
        </w:r>
        <w:r>
          <w:rPr>
            <w:noProof/>
            <w:webHidden/>
          </w:rPr>
          <w:t>13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3" w:history="1">
        <w:r w:rsidRPr="00EE0292">
          <w:rPr>
            <w:rStyle w:val="Hyperlink"/>
            <w:noProof/>
          </w:rPr>
          <w:t>Figure 3: Descriptions of Capitalized Terms</w:t>
        </w:r>
        <w:r>
          <w:rPr>
            <w:noProof/>
            <w:webHidden/>
          </w:rPr>
          <w:tab/>
        </w:r>
        <w:r>
          <w:rPr>
            <w:noProof/>
            <w:webHidden/>
          </w:rPr>
          <w:fldChar w:fldCharType="begin"/>
        </w:r>
        <w:r>
          <w:rPr>
            <w:noProof/>
            <w:webHidden/>
          </w:rPr>
          <w:instrText xml:space="preserve"> PAGEREF _Toc47262053 \h </w:instrText>
        </w:r>
        <w:r>
          <w:rPr>
            <w:noProof/>
            <w:webHidden/>
          </w:rPr>
        </w:r>
        <w:r>
          <w:rPr>
            <w:noProof/>
            <w:webHidden/>
          </w:rPr>
          <w:fldChar w:fldCharType="separate"/>
        </w:r>
        <w:r>
          <w:rPr>
            <w:noProof/>
            <w:webHidden/>
          </w:rPr>
          <w:t>18</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4" w:history="1">
        <w:r w:rsidRPr="00EE0292">
          <w:rPr>
            <w:rStyle w:val="Hyperlink"/>
            <w:noProof/>
          </w:rPr>
          <w:t>Figure 4: Acronyms</w:t>
        </w:r>
        <w:r>
          <w:rPr>
            <w:noProof/>
            <w:webHidden/>
          </w:rPr>
          <w:tab/>
        </w:r>
        <w:r>
          <w:rPr>
            <w:noProof/>
            <w:webHidden/>
          </w:rPr>
          <w:fldChar w:fldCharType="begin"/>
        </w:r>
        <w:r>
          <w:rPr>
            <w:noProof/>
            <w:webHidden/>
          </w:rPr>
          <w:instrText xml:space="preserve"> PAGEREF _Toc47262054 \h </w:instrText>
        </w:r>
        <w:r>
          <w:rPr>
            <w:noProof/>
            <w:webHidden/>
          </w:rPr>
        </w:r>
        <w:r>
          <w:rPr>
            <w:noProof/>
            <w:webHidden/>
          </w:rPr>
          <w:fldChar w:fldCharType="separate"/>
        </w:r>
        <w:r>
          <w:rPr>
            <w:noProof/>
            <w:webHidden/>
          </w:rPr>
          <w:t>19</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5" w:history="1">
        <w:r w:rsidRPr="00EE0292">
          <w:rPr>
            <w:rStyle w:val="Hyperlink"/>
            <w:noProof/>
          </w:rPr>
          <w:t>Figure 5: Newtonmore Hostel - Vetters' Database page</w:t>
        </w:r>
        <w:r>
          <w:rPr>
            <w:noProof/>
            <w:webHidden/>
          </w:rPr>
          <w:tab/>
        </w:r>
        <w:r>
          <w:rPr>
            <w:noProof/>
            <w:webHidden/>
          </w:rPr>
          <w:fldChar w:fldCharType="begin"/>
        </w:r>
        <w:r>
          <w:rPr>
            <w:noProof/>
            <w:webHidden/>
          </w:rPr>
          <w:instrText xml:space="preserve"> PAGEREF _Toc47262055 \h </w:instrText>
        </w:r>
        <w:r>
          <w:rPr>
            <w:noProof/>
            <w:webHidden/>
          </w:rPr>
        </w:r>
        <w:r>
          <w:rPr>
            <w:noProof/>
            <w:webHidden/>
          </w:rPr>
          <w:fldChar w:fldCharType="separate"/>
        </w:r>
        <w:r>
          <w:rPr>
            <w:noProof/>
            <w:webHidden/>
          </w:rPr>
          <w:t>22</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6" w:history="1">
        <w:r w:rsidRPr="00EE0292">
          <w:rPr>
            <w:rStyle w:val="Hyperlink"/>
            <w:noProof/>
          </w:rPr>
          <w:t>Figure 6: XLS Button</w:t>
        </w:r>
        <w:r>
          <w:rPr>
            <w:noProof/>
            <w:webHidden/>
          </w:rPr>
          <w:tab/>
        </w:r>
        <w:r>
          <w:rPr>
            <w:noProof/>
            <w:webHidden/>
          </w:rPr>
          <w:fldChar w:fldCharType="begin"/>
        </w:r>
        <w:r>
          <w:rPr>
            <w:noProof/>
            <w:webHidden/>
          </w:rPr>
          <w:instrText xml:space="preserve"> PAGEREF _Toc47262056 \h </w:instrText>
        </w:r>
        <w:r>
          <w:rPr>
            <w:noProof/>
            <w:webHidden/>
          </w:rPr>
        </w:r>
        <w:r>
          <w:rPr>
            <w:noProof/>
            <w:webHidden/>
          </w:rPr>
          <w:fldChar w:fldCharType="separate"/>
        </w:r>
        <w:r>
          <w:rPr>
            <w:noProof/>
            <w:webHidden/>
          </w:rPr>
          <w:t>22</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7" w:history="1">
        <w:r w:rsidRPr="00EE0292">
          <w:rPr>
            <w:rStyle w:val="Hyperlink"/>
            <w:noProof/>
          </w:rPr>
          <w:t>Figure 7: XLS Message Box</w:t>
        </w:r>
        <w:r>
          <w:rPr>
            <w:noProof/>
            <w:webHidden/>
          </w:rPr>
          <w:tab/>
        </w:r>
        <w:r>
          <w:rPr>
            <w:noProof/>
            <w:webHidden/>
          </w:rPr>
          <w:fldChar w:fldCharType="begin"/>
        </w:r>
        <w:r>
          <w:rPr>
            <w:noProof/>
            <w:webHidden/>
          </w:rPr>
          <w:instrText xml:space="preserve"> PAGEREF _Toc47262057 \h </w:instrText>
        </w:r>
        <w:r>
          <w:rPr>
            <w:noProof/>
            <w:webHidden/>
          </w:rPr>
        </w:r>
        <w:r>
          <w:rPr>
            <w:noProof/>
            <w:webHidden/>
          </w:rPr>
          <w:fldChar w:fldCharType="separate"/>
        </w:r>
        <w:r>
          <w:rPr>
            <w:noProof/>
            <w:webHidden/>
          </w:rPr>
          <w:t>23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8" w:history="1">
        <w:r w:rsidRPr="00EE0292">
          <w:rPr>
            <w:rStyle w:val="Hyperlink"/>
            <w:noProof/>
          </w:rPr>
          <w:t>Figure 8: Enable Editing button</w:t>
        </w:r>
        <w:r>
          <w:rPr>
            <w:noProof/>
            <w:webHidden/>
          </w:rPr>
          <w:tab/>
        </w:r>
        <w:r>
          <w:rPr>
            <w:noProof/>
            <w:webHidden/>
          </w:rPr>
          <w:fldChar w:fldCharType="begin"/>
        </w:r>
        <w:r>
          <w:rPr>
            <w:noProof/>
            <w:webHidden/>
          </w:rPr>
          <w:instrText xml:space="preserve"> PAGEREF _Toc47262058 \h </w:instrText>
        </w:r>
        <w:r>
          <w:rPr>
            <w:noProof/>
            <w:webHidden/>
          </w:rPr>
        </w:r>
        <w:r>
          <w:rPr>
            <w:noProof/>
            <w:webHidden/>
          </w:rPr>
          <w:fldChar w:fldCharType="separate"/>
        </w:r>
        <w:r>
          <w:rPr>
            <w:noProof/>
            <w:webHidden/>
          </w:rPr>
          <w:t>23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59" w:history="1">
        <w:r w:rsidRPr="00EE0292">
          <w:rPr>
            <w:rStyle w:val="Hyperlink"/>
            <w:noProof/>
          </w:rPr>
          <w:t>Figure 9: Download Arrow and Message</w:t>
        </w:r>
        <w:r>
          <w:rPr>
            <w:noProof/>
            <w:webHidden/>
          </w:rPr>
          <w:tab/>
        </w:r>
        <w:r>
          <w:rPr>
            <w:noProof/>
            <w:webHidden/>
          </w:rPr>
          <w:fldChar w:fldCharType="begin"/>
        </w:r>
        <w:r>
          <w:rPr>
            <w:noProof/>
            <w:webHidden/>
          </w:rPr>
          <w:instrText xml:space="preserve"> PAGEREF _Toc47262059 \h </w:instrText>
        </w:r>
        <w:r>
          <w:rPr>
            <w:noProof/>
            <w:webHidden/>
          </w:rPr>
        </w:r>
        <w:r>
          <w:rPr>
            <w:noProof/>
            <w:webHidden/>
          </w:rPr>
          <w:fldChar w:fldCharType="separate"/>
        </w:r>
        <w:r>
          <w:rPr>
            <w:noProof/>
            <w:webHidden/>
          </w:rPr>
          <w:t>23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0" w:history="1">
        <w:r w:rsidRPr="00EE0292">
          <w:rPr>
            <w:rStyle w:val="Hyperlink"/>
            <w:noProof/>
          </w:rPr>
          <w:t>Figure 10: Download File Directory</w:t>
        </w:r>
        <w:r>
          <w:rPr>
            <w:noProof/>
            <w:webHidden/>
          </w:rPr>
          <w:tab/>
        </w:r>
        <w:r>
          <w:rPr>
            <w:noProof/>
            <w:webHidden/>
          </w:rPr>
          <w:fldChar w:fldCharType="begin"/>
        </w:r>
        <w:r>
          <w:rPr>
            <w:noProof/>
            <w:webHidden/>
          </w:rPr>
          <w:instrText xml:space="preserve"> PAGEREF _Toc47262060 \h </w:instrText>
        </w:r>
        <w:r>
          <w:rPr>
            <w:noProof/>
            <w:webHidden/>
          </w:rPr>
        </w:r>
        <w:r>
          <w:rPr>
            <w:noProof/>
            <w:webHidden/>
          </w:rPr>
          <w:fldChar w:fldCharType="separate"/>
        </w:r>
        <w:r>
          <w:rPr>
            <w:noProof/>
            <w:webHidden/>
          </w:rPr>
          <w:t>24</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1" w:history="1">
        <w:r w:rsidRPr="00EE0292">
          <w:rPr>
            <w:rStyle w:val="Hyperlink"/>
            <w:noProof/>
          </w:rPr>
          <w:t>Figure 11: Vetters’ Database Display</w:t>
        </w:r>
        <w:r>
          <w:rPr>
            <w:noProof/>
            <w:webHidden/>
          </w:rPr>
          <w:tab/>
        </w:r>
        <w:r>
          <w:rPr>
            <w:noProof/>
            <w:webHidden/>
          </w:rPr>
          <w:fldChar w:fldCharType="begin"/>
        </w:r>
        <w:r>
          <w:rPr>
            <w:noProof/>
            <w:webHidden/>
          </w:rPr>
          <w:instrText xml:space="preserve"> PAGEREF _Toc47262061 \h </w:instrText>
        </w:r>
        <w:r>
          <w:rPr>
            <w:noProof/>
            <w:webHidden/>
          </w:rPr>
        </w:r>
        <w:r>
          <w:rPr>
            <w:noProof/>
            <w:webHidden/>
          </w:rPr>
          <w:fldChar w:fldCharType="separate"/>
        </w:r>
        <w:r>
          <w:rPr>
            <w:noProof/>
            <w:webHidden/>
          </w:rPr>
          <w:t>25</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2" w:history="1">
        <w:r w:rsidRPr="00EE0292">
          <w:rPr>
            <w:rStyle w:val="Hyperlink"/>
            <w:noProof/>
          </w:rPr>
          <w:t>Figure 12: Scale Slider Bar</w:t>
        </w:r>
        <w:r>
          <w:rPr>
            <w:noProof/>
            <w:webHidden/>
          </w:rPr>
          <w:tab/>
        </w:r>
        <w:r>
          <w:rPr>
            <w:noProof/>
            <w:webHidden/>
          </w:rPr>
          <w:fldChar w:fldCharType="begin"/>
        </w:r>
        <w:r>
          <w:rPr>
            <w:noProof/>
            <w:webHidden/>
          </w:rPr>
          <w:instrText xml:space="preserve"> PAGEREF _Toc47262062 \h </w:instrText>
        </w:r>
        <w:r>
          <w:rPr>
            <w:noProof/>
            <w:webHidden/>
          </w:rPr>
        </w:r>
        <w:r>
          <w:rPr>
            <w:noProof/>
            <w:webHidden/>
          </w:rPr>
          <w:fldChar w:fldCharType="separate"/>
        </w:r>
        <w:r>
          <w:rPr>
            <w:noProof/>
            <w:webHidden/>
          </w:rPr>
          <w:t>25</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3" w:history="1">
        <w:r w:rsidRPr="00EE0292">
          <w:rPr>
            <w:rStyle w:val="Hyperlink"/>
            <w:noProof/>
          </w:rPr>
          <w:t>Figure 13: Map Scale and Centre</w:t>
        </w:r>
        <w:r>
          <w:rPr>
            <w:noProof/>
            <w:webHidden/>
          </w:rPr>
          <w:tab/>
        </w:r>
        <w:r>
          <w:rPr>
            <w:noProof/>
            <w:webHidden/>
          </w:rPr>
          <w:fldChar w:fldCharType="begin"/>
        </w:r>
        <w:r>
          <w:rPr>
            <w:noProof/>
            <w:webHidden/>
          </w:rPr>
          <w:instrText xml:space="preserve"> PAGEREF _Toc47262063 \h </w:instrText>
        </w:r>
        <w:r>
          <w:rPr>
            <w:noProof/>
            <w:webHidden/>
          </w:rPr>
        </w:r>
        <w:r>
          <w:rPr>
            <w:noProof/>
            <w:webHidden/>
          </w:rPr>
          <w:fldChar w:fldCharType="separate"/>
        </w:r>
        <w:r>
          <w:rPr>
            <w:noProof/>
            <w:webHidden/>
          </w:rPr>
          <w:t>26</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4" w:history="1">
        <w:r w:rsidRPr="00EE0292">
          <w:rPr>
            <w:rStyle w:val="Hyperlink"/>
            <w:noProof/>
          </w:rPr>
          <w:t>Figure 14: Map and Track Selection</w:t>
        </w:r>
        <w:r>
          <w:rPr>
            <w:noProof/>
            <w:webHidden/>
          </w:rPr>
          <w:tab/>
        </w:r>
        <w:r>
          <w:rPr>
            <w:noProof/>
            <w:webHidden/>
          </w:rPr>
          <w:fldChar w:fldCharType="begin"/>
        </w:r>
        <w:r>
          <w:rPr>
            <w:noProof/>
            <w:webHidden/>
          </w:rPr>
          <w:instrText xml:space="preserve"> PAGEREF _Toc47262064 \h </w:instrText>
        </w:r>
        <w:r>
          <w:rPr>
            <w:noProof/>
            <w:webHidden/>
          </w:rPr>
        </w:r>
        <w:r>
          <w:rPr>
            <w:noProof/>
            <w:webHidden/>
          </w:rPr>
          <w:fldChar w:fldCharType="separate"/>
        </w:r>
        <w:r>
          <w:rPr>
            <w:noProof/>
            <w:webHidden/>
          </w:rPr>
          <w:t>26</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5" w:history="1">
        <w:r w:rsidRPr="00EE0292">
          <w:rPr>
            <w:rStyle w:val="Hyperlink"/>
            <w:noProof/>
          </w:rPr>
          <w:t>Figure 15: List (Folder) of icons by Type</w:t>
        </w:r>
        <w:r>
          <w:rPr>
            <w:noProof/>
            <w:webHidden/>
          </w:rPr>
          <w:tab/>
        </w:r>
        <w:r>
          <w:rPr>
            <w:noProof/>
            <w:webHidden/>
          </w:rPr>
          <w:fldChar w:fldCharType="begin"/>
        </w:r>
        <w:r>
          <w:rPr>
            <w:noProof/>
            <w:webHidden/>
          </w:rPr>
          <w:instrText xml:space="preserve"> PAGEREF _Toc47262065 \h </w:instrText>
        </w:r>
        <w:r>
          <w:rPr>
            <w:noProof/>
            <w:webHidden/>
          </w:rPr>
        </w:r>
        <w:r>
          <w:rPr>
            <w:noProof/>
            <w:webHidden/>
          </w:rPr>
          <w:fldChar w:fldCharType="separate"/>
        </w:r>
        <w:r>
          <w:rPr>
            <w:noProof/>
            <w:webHidden/>
          </w:rPr>
          <w:t>27</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6" w:history="1">
        <w:r w:rsidRPr="00EE0292">
          <w:rPr>
            <w:rStyle w:val="Hyperlink"/>
            <w:noProof/>
          </w:rPr>
          <w:t>Figure 16: Expanded Folder</w:t>
        </w:r>
        <w:r>
          <w:rPr>
            <w:noProof/>
            <w:webHidden/>
          </w:rPr>
          <w:tab/>
        </w:r>
        <w:r>
          <w:rPr>
            <w:noProof/>
            <w:webHidden/>
          </w:rPr>
          <w:fldChar w:fldCharType="begin"/>
        </w:r>
        <w:r>
          <w:rPr>
            <w:noProof/>
            <w:webHidden/>
          </w:rPr>
          <w:instrText xml:space="preserve"> PAGEREF _Toc47262066 \h </w:instrText>
        </w:r>
        <w:r>
          <w:rPr>
            <w:noProof/>
            <w:webHidden/>
          </w:rPr>
        </w:r>
        <w:r>
          <w:rPr>
            <w:noProof/>
            <w:webHidden/>
          </w:rPr>
          <w:fldChar w:fldCharType="separate"/>
        </w:r>
        <w:r>
          <w:rPr>
            <w:noProof/>
            <w:webHidden/>
          </w:rPr>
          <w:t>27</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7" w:history="1">
        <w:r w:rsidRPr="00EE0292">
          <w:rPr>
            <w:rStyle w:val="Hyperlink"/>
            <w:noProof/>
          </w:rPr>
          <w:t>Figure 17: Icon details</w:t>
        </w:r>
        <w:r>
          <w:rPr>
            <w:noProof/>
            <w:webHidden/>
          </w:rPr>
          <w:tab/>
        </w:r>
        <w:r>
          <w:rPr>
            <w:noProof/>
            <w:webHidden/>
          </w:rPr>
          <w:fldChar w:fldCharType="begin"/>
        </w:r>
        <w:r>
          <w:rPr>
            <w:noProof/>
            <w:webHidden/>
          </w:rPr>
          <w:instrText xml:space="preserve"> PAGEREF _Toc47262067 \h </w:instrText>
        </w:r>
        <w:r>
          <w:rPr>
            <w:noProof/>
            <w:webHidden/>
          </w:rPr>
        </w:r>
        <w:r>
          <w:rPr>
            <w:noProof/>
            <w:webHidden/>
          </w:rPr>
          <w:fldChar w:fldCharType="separate"/>
        </w:r>
        <w:r>
          <w:rPr>
            <w:noProof/>
            <w:webHidden/>
          </w:rPr>
          <w:t>28</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8" w:history="1">
        <w:r w:rsidRPr="00EE0292">
          <w:rPr>
            <w:rStyle w:val="Hyperlink"/>
            <w:noProof/>
          </w:rPr>
          <w:t>Figure 18: Icon text box</w:t>
        </w:r>
        <w:r>
          <w:rPr>
            <w:noProof/>
            <w:webHidden/>
          </w:rPr>
          <w:tab/>
        </w:r>
        <w:r>
          <w:rPr>
            <w:noProof/>
            <w:webHidden/>
          </w:rPr>
          <w:fldChar w:fldCharType="begin"/>
        </w:r>
        <w:r>
          <w:rPr>
            <w:noProof/>
            <w:webHidden/>
          </w:rPr>
          <w:instrText xml:space="preserve"> PAGEREF _Toc47262068 \h </w:instrText>
        </w:r>
        <w:r>
          <w:rPr>
            <w:noProof/>
            <w:webHidden/>
          </w:rPr>
        </w:r>
        <w:r>
          <w:rPr>
            <w:noProof/>
            <w:webHidden/>
          </w:rPr>
          <w:fldChar w:fldCharType="separate"/>
        </w:r>
        <w:r>
          <w:rPr>
            <w:noProof/>
            <w:webHidden/>
          </w:rPr>
          <w:t>29</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69" w:history="1">
        <w:r w:rsidRPr="00EE0292">
          <w:rPr>
            <w:rStyle w:val="Hyperlink"/>
            <w:noProof/>
          </w:rPr>
          <w:t>Figure 19: Data Input Header Fields</w:t>
        </w:r>
        <w:r>
          <w:rPr>
            <w:noProof/>
            <w:webHidden/>
          </w:rPr>
          <w:tab/>
        </w:r>
        <w:r>
          <w:rPr>
            <w:noProof/>
            <w:webHidden/>
          </w:rPr>
          <w:fldChar w:fldCharType="begin"/>
        </w:r>
        <w:r>
          <w:rPr>
            <w:noProof/>
            <w:webHidden/>
          </w:rPr>
          <w:instrText xml:space="preserve"> PAGEREF _Toc47262069 \h </w:instrText>
        </w:r>
        <w:r>
          <w:rPr>
            <w:noProof/>
            <w:webHidden/>
          </w:rPr>
        </w:r>
        <w:r>
          <w:rPr>
            <w:noProof/>
            <w:webHidden/>
          </w:rPr>
          <w:fldChar w:fldCharType="separate"/>
        </w:r>
        <w:r>
          <w:rPr>
            <w:noProof/>
            <w:webHidden/>
          </w:rPr>
          <w:t>33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0" w:history="1">
        <w:r w:rsidRPr="00EE0292">
          <w:rPr>
            <w:rStyle w:val="Hyperlink"/>
            <w:noProof/>
          </w:rPr>
          <w:t>Figure 20: Degrees to Dec Converter</w:t>
        </w:r>
        <w:r>
          <w:rPr>
            <w:noProof/>
            <w:webHidden/>
          </w:rPr>
          <w:tab/>
        </w:r>
        <w:r>
          <w:rPr>
            <w:noProof/>
            <w:webHidden/>
          </w:rPr>
          <w:fldChar w:fldCharType="begin"/>
        </w:r>
        <w:r>
          <w:rPr>
            <w:noProof/>
            <w:webHidden/>
          </w:rPr>
          <w:instrText xml:space="preserve"> PAGEREF _Toc47262070 \h </w:instrText>
        </w:r>
        <w:r>
          <w:rPr>
            <w:noProof/>
            <w:webHidden/>
          </w:rPr>
        </w:r>
        <w:r>
          <w:rPr>
            <w:noProof/>
            <w:webHidden/>
          </w:rPr>
          <w:fldChar w:fldCharType="separate"/>
        </w:r>
        <w:r>
          <w:rPr>
            <w:noProof/>
            <w:webHidden/>
          </w:rPr>
          <w:t>34</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1" w:history="1">
        <w:r w:rsidRPr="00EE0292">
          <w:rPr>
            <w:rStyle w:val="Hyperlink"/>
            <w:noProof/>
          </w:rPr>
          <w:t>Figure 21: Worksheet 4 - Symbols Table</w:t>
        </w:r>
        <w:r>
          <w:rPr>
            <w:noProof/>
            <w:webHidden/>
          </w:rPr>
          <w:tab/>
        </w:r>
        <w:r>
          <w:rPr>
            <w:noProof/>
            <w:webHidden/>
          </w:rPr>
          <w:fldChar w:fldCharType="begin"/>
        </w:r>
        <w:r>
          <w:rPr>
            <w:noProof/>
            <w:webHidden/>
          </w:rPr>
          <w:instrText xml:space="preserve"> PAGEREF _Toc47262071 \h </w:instrText>
        </w:r>
        <w:r>
          <w:rPr>
            <w:noProof/>
            <w:webHidden/>
          </w:rPr>
        </w:r>
        <w:r>
          <w:rPr>
            <w:noProof/>
            <w:webHidden/>
          </w:rPr>
          <w:fldChar w:fldCharType="separate"/>
        </w:r>
        <w:r>
          <w:rPr>
            <w:noProof/>
            <w:webHidden/>
          </w:rPr>
          <w:t>36</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2" w:history="1">
        <w:r w:rsidRPr="00EE0292">
          <w:rPr>
            <w:rStyle w:val="Hyperlink"/>
            <w:noProof/>
          </w:rPr>
          <w:t>Figure 22: Colour Options</w:t>
        </w:r>
        <w:r>
          <w:rPr>
            <w:noProof/>
            <w:webHidden/>
          </w:rPr>
          <w:tab/>
        </w:r>
        <w:r>
          <w:rPr>
            <w:noProof/>
            <w:webHidden/>
          </w:rPr>
          <w:fldChar w:fldCharType="begin"/>
        </w:r>
        <w:r>
          <w:rPr>
            <w:noProof/>
            <w:webHidden/>
          </w:rPr>
          <w:instrText xml:space="preserve"> PAGEREF _Toc47262072 \h </w:instrText>
        </w:r>
        <w:r>
          <w:rPr>
            <w:noProof/>
            <w:webHidden/>
          </w:rPr>
        </w:r>
        <w:r>
          <w:rPr>
            <w:noProof/>
            <w:webHidden/>
          </w:rPr>
          <w:fldChar w:fldCharType="separate"/>
        </w:r>
        <w:r>
          <w:rPr>
            <w:noProof/>
            <w:webHidden/>
          </w:rPr>
          <w:t>37</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3" w:history="1">
        <w:r w:rsidRPr="00EE0292">
          <w:rPr>
            <w:rStyle w:val="Hyperlink"/>
            <w:noProof/>
          </w:rPr>
          <w:t>Figure 23: Vetters’ Database GPSV Format</w:t>
        </w:r>
        <w:r>
          <w:rPr>
            <w:noProof/>
            <w:webHidden/>
          </w:rPr>
          <w:tab/>
        </w:r>
        <w:r>
          <w:rPr>
            <w:noProof/>
            <w:webHidden/>
          </w:rPr>
          <w:fldChar w:fldCharType="begin"/>
        </w:r>
        <w:r>
          <w:rPr>
            <w:noProof/>
            <w:webHidden/>
          </w:rPr>
          <w:instrText xml:space="preserve"> PAGEREF _Toc47262073 \h </w:instrText>
        </w:r>
        <w:r>
          <w:rPr>
            <w:noProof/>
            <w:webHidden/>
          </w:rPr>
        </w:r>
        <w:r>
          <w:rPr>
            <w:noProof/>
            <w:webHidden/>
          </w:rPr>
          <w:fldChar w:fldCharType="separate"/>
        </w:r>
        <w:r>
          <w:rPr>
            <w:noProof/>
            <w:webHidden/>
          </w:rPr>
          <w:t>38</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4" w:history="1">
        <w:r w:rsidRPr="00EE0292">
          <w:rPr>
            <w:rStyle w:val="Hyperlink"/>
            <w:noProof/>
          </w:rPr>
          <w:t>Figure 24: GPSV Format Options</w:t>
        </w:r>
        <w:r>
          <w:rPr>
            <w:noProof/>
            <w:webHidden/>
          </w:rPr>
          <w:tab/>
        </w:r>
        <w:r>
          <w:rPr>
            <w:noProof/>
            <w:webHidden/>
          </w:rPr>
          <w:fldChar w:fldCharType="begin"/>
        </w:r>
        <w:r>
          <w:rPr>
            <w:noProof/>
            <w:webHidden/>
          </w:rPr>
          <w:instrText xml:space="preserve"> PAGEREF _Toc47262074 \h </w:instrText>
        </w:r>
        <w:r>
          <w:rPr>
            <w:noProof/>
            <w:webHidden/>
          </w:rPr>
        </w:r>
        <w:r>
          <w:rPr>
            <w:noProof/>
            <w:webHidden/>
          </w:rPr>
          <w:fldChar w:fldCharType="separate"/>
        </w:r>
        <w:r>
          <w:rPr>
            <w:noProof/>
            <w:webHidden/>
          </w:rPr>
          <w:t>39</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5" w:history="1">
        <w:r w:rsidRPr="00EE0292">
          <w:rPr>
            <w:rStyle w:val="Hyperlink"/>
            <w:noProof/>
          </w:rPr>
          <w:t>Figure 25: GPSV Leaflet Form</w:t>
        </w:r>
        <w:r>
          <w:rPr>
            <w:noProof/>
            <w:webHidden/>
          </w:rPr>
          <w:tab/>
        </w:r>
        <w:r>
          <w:rPr>
            <w:noProof/>
            <w:webHidden/>
          </w:rPr>
          <w:fldChar w:fldCharType="begin"/>
        </w:r>
        <w:r>
          <w:rPr>
            <w:noProof/>
            <w:webHidden/>
          </w:rPr>
          <w:instrText xml:space="preserve"> PAGEREF _Toc47262075 \h </w:instrText>
        </w:r>
        <w:r>
          <w:rPr>
            <w:noProof/>
            <w:webHidden/>
          </w:rPr>
        </w:r>
        <w:r>
          <w:rPr>
            <w:noProof/>
            <w:webHidden/>
          </w:rPr>
          <w:fldChar w:fldCharType="separate"/>
        </w:r>
        <w:r>
          <w:rPr>
            <w:noProof/>
            <w:webHidden/>
          </w:rPr>
          <w:t>39</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6" w:history="1">
        <w:r w:rsidRPr="00EE0292">
          <w:rPr>
            <w:rStyle w:val="Hyperlink"/>
            <w:noProof/>
          </w:rPr>
          <w:t>Figure 26: General Map parameters</w:t>
        </w:r>
        <w:r>
          <w:rPr>
            <w:noProof/>
            <w:webHidden/>
          </w:rPr>
          <w:tab/>
        </w:r>
        <w:r>
          <w:rPr>
            <w:noProof/>
            <w:webHidden/>
          </w:rPr>
          <w:fldChar w:fldCharType="begin"/>
        </w:r>
        <w:r>
          <w:rPr>
            <w:noProof/>
            <w:webHidden/>
          </w:rPr>
          <w:instrText xml:space="preserve"> PAGEREF _Toc47262076 \h </w:instrText>
        </w:r>
        <w:r>
          <w:rPr>
            <w:noProof/>
            <w:webHidden/>
          </w:rPr>
        </w:r>
        <w:r>
          <w:rPr>
            <w:noProof/>
            <w:webHidden/>
          </w:rPr>
          <w:fldChar w:fldCharType="separate"/>
        </w:r>
        <w:r>
          <w:rPr>
            <w:noProof/>
            <w:webHidden/>
          </w:rPr>
          <w:t>40</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7" w:history="1">
        <w:r w:rsidRPr="00EE0292">
          <w:rPr>
            <w:rStyle w:val="Hyperlink"/>
            <w:noProof/>
          </w:rPr>
          <w:t>Figure 27: General map parameters – expanded</w:t>
        </w:r>
        <w:r>
          <w:rPr>
            <w:noProof/>
            <w:webHidden/>
          </w:rPr>
          <w:tab/>
        </w:r>
        <w:r>
          <w:rPr>
            <w:noProof/>
            <w:webHidden/>
          </w:rPr>
          <w:fldChar w:fldCharType="begin"/>
        </w:r>
        <w:r>
          <w:rPr>
            <w:noProof/>
            <w:webHidden/>
          </w:rPr>
          <w:instrText xml:space="preserve"> PAGEREF _Toc47262077 \h </w:instrText>
        </w:r>
        <w:r>
          <w:rPr>
            <w:noProof/>
            <w:webHidden/>
          </w:rPr>
        </w:r>
        <w:r>
          <w:rPr>
            <w:noProof/>
            <w:webHidden/>
          </w:rPr>
          <w:fldChar w:fldCharType="separate"/>
        </w:r>
        <w:r>
          <w:rPr>
            <w:noProof/>
            <w:webHidden/>
          </w:rPr>
          <w:t>40</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8" w:history="1">
        <w:r w:rsidRPr="00EE0292">
          <w:rPr>
            <w:rStyle w:val="Hyperlink"/>
            <w:noProof/>
          </w:rPr>
          <w:t>Figure 28: Track options</w:t>
        </w:r>
        <w:r>
          <w:rPr>
            <w:noProof/>
            <w:webHidden/>
          </w:rPr>
          <w:tab/>
        </w:r>
        <w:r>
          <w:rPr>
            <w:noProof/>
            <w:webHidden/>
          </w:rPr>
          <w:fldChar w:fldCharType="begin"/>
        </w:r>
        <w:r>
          <w:rPr>
            <w:noProof/>
            <w:webHidden/>
          </w:rPr>
          <w:instrText xml:space="preserve"> PAGEREF _Toc47262078 \h </w:instrText>
        </w:r>
        <w:r>
          <w:rPr>
            <w:noProof/>
            <w:webHidden/>
          </w:rPr>
        </w:r>
        <w:r>
          <w:rPr>
            <w:noProof/>
            <w:webHidden/>
          </w:rPr>
          <w:fldChar w:fldCharType="separate"/>
        </w:r>
        <w:r>
          <w:rPr>
            <w:noProof/>
            <w:webHidden/>
          </w:rPr>
          <w:t>42</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79" w:history="1">
        <w:r w:rsidRPr="00EE0292">
          <w:rPr>
            <w:rStyle w:val="Hyperlink"/>
            <w:noProof/>
          </w:rPr>
          <w:t>Figure 29: Track Options – expanded</w:t>
        </w:r>
        <w:r>
          <w:rPr>
            <w:noProof/>
            <w:webHidden/>
          </w:rPr>
          <w:tab/>
        </w:r>
        <w:r>
          <w:rPr>
            <w:noProof/>
            <w:webHidden/>
          </w:rPr>
          <w:fldChar w:fldCharType="begin"/>
        </w:r>
        <w:r>
          <w:rPr>
            <w:noProof/>
            <w:webHidden/>
          </w:rPr>
          <w:instrText xml:space="preserve"> PAGEREF _Toc47262079 \h </w:instrText>
        </w:r>
        <w:r>
          <w:rPr>
            <w:noProof/>
            <w:webHidden/>
          </w:rPr>
        </w:r>
        <w:r>
          <w:rPr>
            <w:noProof/>
            <w:webHidden/>
          </w:rPr>
          <w:fldChar w:fldCharType="separate"/>
        </w:r>
        <w:r>
          <w:rPr>
            <w:noProof/>
            <w:webHidden/>
          </w:rPr>
          <w:t>42</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0" w:history="1">
        <w:r w:rsidRPr="00EE0292">
          <w:rPr>
            <w:rStyle w:val="Hyperlink"/>
            <w:noProof/>
          </w:rPr>
          <w:t>Figure 30:  Waypoint options</w:t>
        </w:r>
        <w:r>
          <w:rPr>
            <w:noProof/>
            <w:webHidden/>
          </w:rPr>
          <w:tab/>
        </w:r>
        <w:r>
          <w:rPr>
            <w:noProof/>
            <w:webHidden/>
          </w:rPr>
          <w:fldChar w:fldCharType="begin"/>
        </w:r>
        <w:r>
          <w:rPr>
            <w:noProof/>
            <w:webHidden/>
          </w:rPr>
          <w:instrText xml:space="preserve"> PAGEREF _Toc47262080 \h </w:instrText>
        </w:r>
        <w:r>
          <w:rPr>
            <w:noProof/>
            <w:webHidden/>
          </w:rPr>
        </w:r>
        <w:r>
          <w:rPr>
            <w:noProof/>
            <w:webHidden/>
          </w:rPr>
          <w:fldChar w:fldCharType="separate"/>
        </w:r>
        <w:r>
          <w:rPr>
            <w:noProof/>
            <w:webHidden/>
          </w:rPr>
          <w:t>43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1" w:history="1">
        <w:r w:rsidRPr="00EE0292">
          <w:rPr>
            <w:rStyle w:val="Hyperlink"/>
            <w:noProof/>
          </w:rPr>
          <w:t>Figure 31: Expanded 'Waypoint options'</w:t>
        </w:r>
        <w:r>
          <w:rPr>
            <w:noProof/>
            <w:webHidden/>
          </w:rPr>
          <w:tab/>
        </w:r>
        <w:r>
          <w:rPr>
            <w:noProof/>
            <w:webHidden/>
          </w:rPr>
          <w:fldChar w:fldCharType="begin"/>
        </w:r>
        <w:r>
          <w:rPr>
            <w:noProof/>
            <w:webHidden/>
          </w:rPr>
          <w:instrText xml:space="preserve"> PAGEREF _Toc47262081 \h </w:instrText>
        </w:r>
        <w:r>
          <w:rPr>
            <w:noProof/>
            <w:webHidden/>
          </w:rPr>
        </w:r>
        <w:r>
          <w:rPr>
            <w:noProof/>
            <w:webHidden/>
          </w:rPr>
          <w:fldChar w:fldCharType="separate"/>
        </w:r>
        <w:r>
          <w:rPr>
            <w:noProof/>
            <w:webHidden/>
          </w:rPr>
          <w:t>43</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2" w:history="1">
        <w:r w:rsidRPr="00EE0292">
          <w:rPr>
            <w:rStyle w:val="Hyperlink"/>
            <w:noProof/>
          </w:rPr>
          <w:t>Figure 32: GPS data files upload</w:t>
        </w:r>
        <w:r>
          <w:rPr>
            <w:noProof/>
            <w:webHidden/>
          </w:rPr>
          <w:tab/>
        </w:r>
        <w:r>
          <w:rPr>
            <w:noProof/>
            <w:webHidden/>
          </w:rPr>
          <w:fldChar w:fldCharType="begin"/>
        </w:r>
        <w:r>
          <w:rPr>
            <w:noProof/>
            <w:webHidden/>
          </w:rPr>
          <w:instrText xml:space="preserve"> PAGEREF _Toc47262082 \h </w:instrText>
        </w:r>
        <w:r>
          <w:rPr>
            <w:noProof/>
            <w:webHidden/>
          </w:rPr>
        </w:r>
        <w:r>
          <w:rPr>
            <w:noProof/>
            <w:webHidden/>
          </w:rPr>
          <w:fldChar w:fldCharType="separate"/>
        </w:r>
        <w:r>
          <w:rPr>
            <w:noProof/>
            <w:webHidden/>
          </w:rPr>
          <w:t>44</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3" w:history="1">
        <w:r w:rsidRPr="00EE0292">
          <w:rPr>
            <w:rStyle w:val="Hyperlink"/>
            <w:noProof/>
          </w:rPr>
          <w:t>Figure 33: CSV Data Input</w:t>
        </w:r>
        <w:r>
          <w:rPr>
            <w:noProof/>
            <w:webHidden/>
          </w:rPr>
          <w:tab/>
        </w:r>
        <w:r>
          <w:rPr>
            <w:noProof/>
            <w:webHidden/>
          </w:rPr>
          <w:fldChar w:fldCharType="begin"/>
        </w:r>
        <w:r>
          <w:rPr>
            <w:noProof/>
            <w:webHidden/>
          </w:rPr>
          <w:instrText xml:space="preserve"> PAGEREF _Toc47262083 \h </w:instrText>
        </w:r>
        <w:r>
          <w:rPr>
            <w:noProof/>
            <w:webHidden/>
          </w:rPr>
        </w:r>
        <w:r>
          <w:rPr>
            <w:noProof/>
            <w:webHidden/>
          </w:rPr>
          <w:fldChar w:fldCharType="separate"/>
        </w:r>
        <w:r>
          <w:rPr>
            <w:noProof/>
            <w:webHidden/>
          </w:rPr>
          <w:t>44</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4" w:history="1">
        <w:r w:rsidRPr="00EE0292">
          <w:rPr>
            <w:rStyle w:val="Hyperlink"/>
            <w:noProof/>
          </w:rPr>
          <w:t>Figure 34: File In Use</w:t>
        </w:r>
        <w:r>
          <w:rPr>
            <w:noProof/>
            <w:webHidden/>
          </w:rPr>
          <w:tab/>
        </w:r>
        <w:r>
          <w:rPr>
            <w:noProof/>
            <w:webHidden/>
          </w:rPr>
          <w:fldChar w:fldCharType="begin"/>
        </w:r>
        <w:r>
          <w:rPr>
            <w:noProof/>
            <w:webHidden/>
          </w:rPr>
          <w:instrText xml:space="preserve"> PAGEREF _Toc47262084 \h </w:instrText>
        </w:r>
        <w:r>
          <w:rPr>
            <w:noProof/>
            <w:webHidden/>
          </w:rPr>
        </w:r>
        <w:r>
          <w:rPr>
            <w:noProof/>
            <w:webHidden/>
          </w:rPr>
          <w:fldChar w:fldCharType="separate"/>
        </w:r>
        <w:r>
          <w:rPr>
            <w:noProof/>
            <w:webHidden/>
          </w:rPr>
          <w:t>45</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5" w:history="1">
        <w:r w:rsidRPr="00EE0292">
          <w:rPr>
            <w:rStyle w:val="Hyperlink"/>
            <w:noProof/>
          </w:rPr>
          <w:t>Figure 35: CSV File in Word</w:t>
        </w:r>
        <w:r>
          <w:rPr>
            <w:noProof/>
            <w:webHidden/>
          </w:rPr>
          <w:tab/>
        </w:r>
        <w:r>
          <w:rPr>
            <w:noProof/>
            <w:webHidden/>
          </w:rPr>
          <w:fldChar w:fldCharType="begin"/>
        </w:r>
        <w:r>
          <w:rPr>
            <w:noProof/>
            <w:webHidden/>
          </w:rPr>
          <w:instrText xml:space="preserve"> PAGEREF _Toc47262085 \h </w:instrText>
        </w:r>
        <w:r>
          <w:rPr>
            <w:noProof/>
            <w:webHidden/>
          </w:rPr>
        </w:r>
        <w:r>
          <w:rPr>
            <w:noProof/>
            <w:webHidden/>
          </w:rPr>
          <w:fldChar w:fldCharType="separate"/>
        </w:r>
        <w:r>
          <w:rPr>
            <w:noProof/>
            <w:webHidden/>
          </w:rPr>
          <w:t>46</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6" w:history="1">
        <w:r w:rsidRPr="00EE0292">
          <w:rPr>
            <w:rStyle w:val="Hyperlink"/>
            <w:noProof/>
          </w:rPr>
          <w:t>Figure 36: Completed CSV Data Box</w:t>
        </w:r>
        <w:r>
          <w:rPr>
            <w:noProof/>
            <w:webHidden/>
          </w:rPr>
          <w:tab/>
        </w:r>
        <w:r>
          <w:rPr>
            <w:noProof/>
            <w:webHidden/>
          </w:rPr>
          <w:fldChar w:fldCharType="begin"/>
        </w:r>
        <w:r>
          <w:rPr>
            <w:noProof/>
            <w:webHidden/>
          </w:rPr>
          <w:instrText xml:space="preserve"> PAGEREF _Toc47262086 \h </w:instrText>
        </w:r>
        <w:r>
          <w:rPr>
            <w:noProof/>
            <w:webHidden/>
          </w:rPr>
        </w:r>
        <w:r>
          <w:rPr>
            <w:noProof/>
            <w:webHidden/>
          </w:rPr>
          <w:fldChar w:fldCharType="separate"/>
        </w:r>
        <w:r>
          <w:rPr>
            <w:noProof/>
            <w:webHidden/>
          </w:rPr>
          <w:t>46</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7" w:history="1">
        <w:r w:rsidRPr="00EE0292">
          <w:rPr>
            <w:rStyle w:val="Hyperlink"/>
            <w:noProof/>
          </w:rPr>
          <w:t>Figure 37: Saving and Loading Settings</w:t>
        </w:r>
        <w:r>
          <w:rPr>
            <w:noProof/>
            <w:webHidden/>
          </w:rPr>
          <w:tab/>
        </w:r>
        <w:r>
          <w:rPr>
            <w:noProof/>
            <w:webHidden/>
          </w:rPr>
          <w:fldChar w:fldCharType="begin"/>
        </w:r>
        <w:r>
          <w:rPr>
            <w:noProof/>
            <w:webHidden/>
          </w:rPr>
          <w:instrText xml:space="preserve"> PAGEREF _Toc47262087 \h </w:instrText>
        </w:r>
        <w:r>
          <w:rPr>
            <w:noProof/>
            <w:webHidden/>
          </w:rPr>
        </w:r>
        <w:r>
          <w:rPr>
            <w:noProof/>
            <w:webHidden/>
          </w:rPr>
          <w:fldChar w:fldCharType="separate"/>
        </w:r>
        <w:r>
          <w:rPr>
            <w:noProof/>
            <w:webHidden/>
          </w:rPr>
          <w:t>47</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8" w:history="1">
        <w:r w:rsidRPr="00EE0292">
          <w:rPr>
            <w:rStyle w:val="Hyperlink"/>
            <w:noProof/>
          </w:rPr>
          <w:t>Figure 38: Generating the map</w:t>
        </w:r>
        <w:r>
          <w:rPr>
            <w:noProof/>
            <w:webHidden/>
          </w:rPr>
          <w:tab/>
        </w:r>
        <w:r>
          <w:rPr>
            <w:noProof/>
            <w:webHidden/>
          </w:rPr>
          <w:fldChar w:fldCharType="begin"/>
        </w:r>
        <w:r>
          <w:rPr>
            <w:noProof/>
            <w:webHidden/>
          </w:rPr>
          <w:instrText xml:space="preserve"> PAGEREF _Toc47262088 \h </w:instrText>
        </w:r>
        <w:r>
          <w:rPr>
            <w:noProof/>
            <w:webHidden/>
          </w:rPr>
        </w:r>
        <w:r>
          <w:rPr>
            <w:noProof/>
            <w:webHidden/>
          </w:rPr>
          <w:fldChar w:fldCharType="separate"/>
        </w:r>
        <w:r>
          <w:rPr>
            <w:noProof/>
            <w:webHidden/>
          </w:rPr>
          <w:t>48</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89" w:history="1">
        <w:r w:rsidRPr="00EE0292">
          <w:rPr>
            <w:rStyle w:val="Hyperlink"/>
            <w:noProof/>
          </w:rPr>
          <w:t>Figure 39: Leaflet Map output</w:t>
        </w:r>
        <w:r>
          <w:rPr>
            <w:noProof/>
            <w:webHidden/>
          </w:rPr>
          <w:tab/>
        </w:r>
        <w:r>
          <w:rPr>
            <w:noProof/>
            <w:webHidden/>
          </w:rPr>
          <w:fldChar w:fldCharType="begin"/>
        </w:r>
        <w:r>
          <w:rPr>
            <w:noProof/>
            <w:webHidden/>
          </w:rPr>
          <w:instrText xml:space="preserve"> PAGEREF _Toc47262089 \h </w:instrText>
        </w:r>
        <w:r>
          <w:rPr>
            <w:noProof/>
            <w:webHidden/>
          </w:rPr>
        </w:r>
        <w:r>
          <w:rPr>
            <w:noProof/>
            <w:webHidden/>
          </w:rPr>
          <w:fldChar w:fldCharType="separate"/>
        </w:r>
        <w:r>
          <w:rPr>
            <w:noProof/>
            <w:webHidden/>
          </w:rPr>
          <w:t>49</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90" w:history="1">
        <w:r w:rsidRPr="00EE0292">
          <w:rPr>
            <w:rStyle w:val="Hyperlink"/>
            <w:noProof/>
          </w:rPr>
          <w:t>Figure 40: Download Dialogue Box</w:t>
        </w:r>
        <w:r>
          <w:rPr>
            <w:noProof/>
            <w:webHidden/>
          </w:rPr>
          <w:tab/>
        </w:r>
        <w:r>
          <w:rPr>
            <w:noProof/>
            <w:webHidden/>
          </w:rPr>
          <w:fldChar w:fldCharType="begin"/>
        </w:r>
        <w:r>
          <w:rPr>
            <w:noProof/>
            <w:webHidden/>
          </w:rPr>
          <w:instrText xml:space="preserve"> PAGEREF _Toc47262090 \h </w:instrText>
        </w:r>
        <w:r>
          <w:rPr>
            <w:noProof/>
            <w:webHidden/>
          </w:rPr>
        </w:r>
        <w:r>
          <w:rPr>
            <w:noProof/>
            <w:webHidden/>
          </w:rPr>
          <w:fldChar w:fldCharType="separate"/>
        </w:r>
        <w:r>
          <w:rPr>
            <w:noProof/>
            <w:webHidden/>
          </w:rPr>
          <w:t>49</w:t>
        </w:r>
        <w:r>
          <w:rPr>
            <w:noProof/>
            <w:webHidden/>
          </w:rPr>
          <w:fldChar w:fldCharType="end"/>
        </w:r>
      </w:hyperlink>
    </w:p>
    <w:p w:rsidR="00AA36BC" w:rsidRDefault="00AA36BC">
      <w:pPr>
        <w:pStyle w:val="TableofFigures"/>
        <w:tabs>
          <w:tab w:val="right" w:leader="dot" w:pos="9614"/>
        </w:tabs>
        <w:rPr>
          <w:rFonts w:asciiTheme="minorHAnsi" w:eastAsiaTheme="minorEastAsia" w:hAnsiTheme="minorHAnsi" w:cstheme="minorBidi"/>
          <w:noProof/>
          <w:sz w:val="22"/>
        </w:rPr>
      </w:pPr>
      <w:hyperlink w:anchor="_Toc47262091" w:history="1">
        <w:r w:rsidRPr="00EE0292">
          <w:rPr>
            <w:rStyle w:val="Hyperlink"/>
            <w:noProof/>
          </w:rPr>
          <w:t>Figure 41: Item Data required</w:t>
        </w:r>
        <w:r>
          <w:rPr>
            <w:noProof/>
            <w:webHidden/>
          </w:rPr>
          <w:tab/>
        </w:r>
        <w:r>
          <w:rPr>
            <w:noProof/>
            <w:webHidden/>
          </w:rPr>
          <w:fldChar w:fldCharType="begin"/>
        </w:r>
        <w:r>
          <w:rPr>
            <w:noProof/>
            <w:webHidden/>
          </w:rPr>
          <w:instrText xml:space="preserve"> PAGEREF _Toc47262091 \h </w:instrText>
        </w:r>
        <w:r>
          <w:rPr>
            <w:noProof/>
            <w:webHidden/>
          </w:rPr>
        </w:r>
        <w:r>
          <w:rPr>
            <w:noProof/>
            <w:webHidden/>
          </w:rPr>
          <w:fldChar w:fldCharType="separate"/>
        </w:r>
        <w:r>
          <w:rPr>
            <w:noProof/>
            <w:webHidden/>
          </w:rPr>
          <w:t>52</w:t>
        </w:r>
        <w:r>
          <w:rPr>
            <w:noProof/>
            <w:webHidden/>
          </w:rPr>
          <w:fldChar w:fldCharType="end"/>
        </w:r>
      </w:hyperlink>
    </w:p>
    <w:p w:rsidR="00066A46" w:rsidRDefault="00CD1942" w:rsidP="00686A63">
      <w:r>
        <w:fldChar w:fldCharType="end"/>
      </w:r>
    </w:p>
    <w:p w:rsidR="008F4395" w:rsidRDefault="008F4395" w:rsidP="00686A63">
      <w:pPr>
        <w:sectPr w:rsidR="008F4395" w:rsidSect="006374F1">
          <w:headerReference w:type="even" r:id="rId10"/>
          <w:footerReference w:type="even" r:id="rId11"/>
          <w:footerReference w:type="default" r:id="rId12"/>
          <w:pgSz w:w="11904" w:h="16836" w:code="9"/>
          <w:pgMar w:top="1361" w:right="851" w:bottom="1361" w:left="851" w:header="709" w:footer="397" w:gutter="578"/>
          <w:paperSrc w:first="7" w:other="7"/>
          <w:pgNumType w:start="1"/>
          <w:cols w:space="720"/>
          <w:docGrid w:linePitch="326"/>
        </w:sectPr>
      </w:pPr>
    </w:p>
    <w:p w:rsidR="000F5EC7" w:rsidRPr="000C60EE" w:rsidRDefault="006B2C2C" w:rsidP="000F5EC7">
      <w:pPr>
        <w:pStyle w:val="Heading1"/>
        <w:tabs>
          <w:tab w:val="left" w:pos="1760"/>
        </w:tabs>
        <w:rPr>
          <w:rFonts w:ascii="Arial" w:hAnsi="Arial" w:cs="Arial"/>
          <w:color w:val="000000" w:themeColor="text1"/>
          <w:shd w:val="clear" w:color="auto" w:fill="FFFFFF"/>
        </w:rPr>
      </w:pPr>
      <w:bookmarkStart w:id="0" w:name="_Toc47261958"/>
      <w:r>
        <w:lastRenderedPageBreak/>
        <w:t>Introduction</w:t>
      </w:r>
      <w:bookmarkEnd w:id="0"/>
    </w:p>
    <w:p w:rsidR="000C60EE" w:rsidRPr="000C60EE" w:rsidRDefault="000C60EE" w:rsidP="000C60EE">
      <w:pPr>
        <w:pStyle w:val="Heading2"/>
        <w:ind w:firstLine="0"/>
      </w:pPr>
      <w:bookmarkStart w:id="1" w:name="_Toc47261959"/>
      <w:r w:rsidRPr="000C60EE">
        <w:t>Document Overview</w:t>
      </w:r>
      <w:bookmarkEnd w:id="1"/>
    </w:p>
    <w:p w:rsidR="001E7595" w:rsidRDefault="000F5EC7" w:rsidP="001E7595">
      <w:r w:rsidRPr="000C60EE">
        <w:t xml:space="preserve">This </w:t>
      </w:r>
      <w:r w:rsidR="00004F34">
        <w:t>Vetters</w:t>
      </w:r>
      <w:r w:rsidR="007862B3">
        <w:t>’</w:t>
      </w:r>
      <w:r w:rsidR="00004F34">
        <w:t xml:space="preserve"> Database</w:t>
      </w:r>
      <w:r w:rsidR="009E4059">
        <w:t xml:space="preserve"> Management Plan (</w:t>
      </w:r>
      <w:r w:rsidR="00004F34">
        <w:t>VD</w:t>
      </w:r>
      <w:r w:rsidR="00B93233" w:rsidRPr="000C60EE">
        <w:t>MP) for The Great Outdoors Challenge (TGOC)</w:t>
      </w:r>
      <w:r w:rsidR="00AC5CF0">
        <w:t xml:space="preserve"> </w:t>
      </w:r>
      <w:r w:rsidR="00B7726D">
        <w:t>forms part of the overall document suite</w:t>
      </w:r>
      <w:r w:rsidR="0080204F">
        <w:t xml:space="preserve"> (</w:t>
      </w:r>
      <w:r w:rsidR="0080204F">
        <w:fldChar w:fldCharType="begin"/>
      </w:r>
      <w:r w:rsidR="0080204F">
        <w:instrText xml:space="preserve"> REF _Ref40080808 \h </w:instrText>
      </w:r>
      <w:r w:rsidR="0080204F">
        <w:fldChar w:fldCharType="separate"/>
      </w:r>
      <w:r w:rsidR="00EE5077" w:rsidRPr="004F3399">
        <w:rPr>
          <w:u w:val="single"/>
        </w:rPr>
        <w:t xml:space="preserve">Figure </w:t>
      </w:r>
      <w:r w:rsidR="00EE5077">
        <w:rPr>
          <w:noProof/>
          <w:u w:val="single"/>
        </w:rPr>
        <w:t>1</w:t>
      </w:r>
      <w:r w:rsidR="00EE5077" w:rsidRPr="004F3399">
        <w:rPr>
          <w:u w:val="single"/>
        </w:rPr>
        <w:t>: Document Suite &amp; Hierarchy</w:t>
      </w:r>
      <w:r w:rsidR="0080204F">
        <w:fldChar w:fldCharType="end"/>
      </w:r>
      <w:r w:rsidR="0080204F">
        <w:t>)</w:t>
      </w:r>
      <w:r w:rsidR="009E4059">
        <w:t xml:space="preserve">. </w:t>
      </w:r>
      <w:r w:rsidR="003D534E" w:rsidRPr="000C60EE">
        <w:t>I</w:t>
      </w:r>
      <w:r w:rsidR="003D534E">
        <w:t xml:space="preserve">n addition to </w:t>
      </w:r>
      <w:r w:rsidR="003D534E" w:rsidRPr="000C60EE">
        <w:t>description</w:t>
      </w:r>
      <w:r w:rsidR="003D534E">
        <w:t>s of the TGOC,</w:t>
      </w:r>
      <w:r w:rsidR="003D534E" w:rsidRPr="000C60EE">
        <w:t xml:space="preserve"> its </w:t>
      </w:r>
      <w:r w:rsidR="003D534E">
        <w:t>organisation, management and the various stakeholders, this document</w:t>
      </w:r>
      <w:r w:rsidR="00004F34">
        <w:t xml:space="preserve"> contains</w:t>
      </w:r>
      <w:r w:rsidR="003D534E">
        <w:t xml:space="preserve"> </w:t>
      </w:r>
      <w:r w:rsidR="00004F34">
        <w:t>a description of the Vetters</w:t>
      </w:r>
      <w:r w:rsidR="007862B3">
        <w:t>’</w:t>
      </w:r>
      <w:r w:rsidR="00004F34">
        <w:t xml:space="preserve"> Database, how it is </w:t>
      </w:r>
      <w:r w:rsidR="009F3C13">
        <w:t xml:space="preserve">managed, </w:t>
      </w:r>
      <w:r w:rsidR="00487CC9">
        <w:t xml:space="preserve">used, </w:t>
      </w:r>
      <w:r w:rsidR="002F58D7">
        <w:t>built</w:t>
      </w:r>
      <w:r w:rsidR="00004F34">
        <w:t xml:space="preserve"> and maintained</w:t>
      </w:r>
      <w:r w:rsidR="001333C0">
        <w:t xml:space="preserve">. </w:t>
      </w:r>
    </w:p>
    <w:p w:rsidR="00B7726D" w:rsidRDefault="00B7726D" w:rsidP="00B7726D">
      <w:pPr>
        <w:pStyle w:val="Heading2"/>
        <w:ind w:firstLine="0"/>
      </w:pPr>
      <w:bookmarkStart w:id="2" w:name="_Toc39736925"/>
      <w:bookmarkStart w:id="3" w:name="_Toc47261960"/>
      <w:r>
        <w:t>TGOC Document Suite Hierarchy</w:t>
      </w:r>
      <w:bookmarkEnd w:id="2"/>
      <w:bookmarkEnd w:id="3"/>
    </w:p>
    <w:p w:rsidR="00B7726D" w:rsidRDefault="00B7726D" w:rsidP="00B7726D">
      <w:r>
        <w:t xml:space="preserve">The </w:t>
      </w:r>
      <w:r w:rsidR="0080204F">
        <w:t xml:space="preserve">TGOC </w:t>
      </w:r>
      <w:r>
        <w:t>document suite, together with its hierarchy, is as follows:</w:t>
      </w:r>
    </w:p>
    <w:p w:rsidR="00B7726D" w:rsidRDefault="00B7726D" w:rsidP="00B7726D"/>
    <w:p w:rsidR="00B7726D" w:rsidRDefault="00B7726D" w:rsidP="00B7726D">
      <w:pPr>
        <w:pStyle w:val="Caption"/>
        <w:jc w:val="center"/>
        <w:rPr>
          <w:u w:val="single"/>
        </w:rPr>
      </w:pPr>
      <w:r>
        <w:rPr>
          <w:noProof/>
        </w:rPr>
        <mc:AlternateContent>
          <mc:Choice Requires="wpg">
            <w:drawing>
              <wp:anchor distT="0" distB="0" distL="114300" distR="114300" simplePos="0" relativeHeight="251740160" behindDoc="0" locked="0" layoutInCell="1" allowOverlap="1" wp14:anchorId="549DE31A" wp14:editId="481E3649">
                <wp:simplePos x="0" y="0"/>
                <wp:positionH relativeFrom="column">
                  <wp:posOffset>459105</wp:posOffset>
                </wp:positionH>
                <wp:positionV relativeFrom="paragraph">
                  <wp:posOffset>62865</wp:posOffset>
                </wp:positionV>
                <wp:extent cx="5360492" cy="2767407"/>
                <wp:effectExtent l="0" t="0" r="12065" b="13970"/>
                <wp:wrapNone/>
                <wp:docPr id="475" name="Group 475"/>
                <wp:cNvGraphicFramePr/>
                <a:graphic xmlns:a="http://schemas.openxmlformats.org/drawingml/2006/main">
                  <a:graphicData uri="http://schemas.microsoft.com/office/word/2010/wordprocessingGroup">
                    <wpg:wgp>
                      <wpg:cNvGrpSpPr/>
                      <wpg:grpSpPr>
                        <a:xfrm>
                          <a:off x="0" y="0"/>
                          <a:ext cx="5360492" cy="2767407"/>
                          <a:chOff x="0" y="0"/>
                          <a:chExt cx="5360492" cy="2767407"/>
                        </a:xfrm>
                      </wpg:grpSpPr>
                      <wps:wsp>
                        <wps:cNvPr id="476" name="Straight Connector 476"/>
                        <wps:cNvCnPr/>
                        <wps:spPr>
                          <a:xfrm>
                            <a:off x="3547872" y="1843431"/>
                            <a:ext cx="0" cy="214630"/>
                          </a:xfrm>
                          <a:prstGeom prst="line">
                            <a:avLst/>
                          </a:prstGeom>
                        </wps:spPr>
                        <wps:style>
                          <a:lnRef idx="1">
                            <a:schemeClr val="dk1"/>
                          </a:lnRef>
                          <a:fillRef idx="0">
                            <a:schemeClr val="dk1"/>
                          </a:fillRef>
                          <a:effectRef idx="0">
                            <a:schemeClr val="dk1"/>
                          </a:effectRef>
                          <a:fontRef idx="minor">
                            <a:schemeClr val="tx1"/>
                          </a:fontRef>
                        </wps:style>
                        <wps:bodyPr/>
                      </wps:wsp>
                      <wps:wsp>
                        <wps:cNvPr id="477" name="Straight Connector 477"/>
                        <wps:cNvCnPr/>
                        <wps:spPr>
                          <a:xfrm>
                            <a:off x="1997050" y="1836116"/>
                            <a:ext cx="0" cy="214630"/>
                          </a:xfrm>
                          <a:prstGeom prst="line">
                            <a:avLst/>
                          </a:prstGeom>
                        </wps:spPr>
                        <wps:style>
                          <a:lnRef idx="1">
                            <a:schemeClr val="dk1"/>
                          </a:lnRef>
                          <a:fillRef idx="0">
                            <a:schemeClr val="dk1"/>
                          </a:fillRef>
                          <a:effectRef idx="0">
                            <a:schemeClr val="dk1"/>
                          </a:effectRef>
                          <a:fontRef idx="minor">
                            <a:schemeClr val="tx1"/>
                          </a:fontRef>
                        </wps:style>
                        <wps:bodyPr/>
                      </wps:wsp>
                      <wps:wsp>
                        <wps:cNvPr id="478" name="Text Box 478"/>
                        <wps:cNvSpPr txBox="1"/>
                        <wps:spPr>
                          <a:xfrm>
                            <a:off x="1923898" y="0"/>
                            <a:ext cx="1073785" cy="711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Event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 Box 479"/>
                        <wps:cNvSpPr txBox="1"/>
                        <wps:spPr>
                          <a:xfrm>
                            <a:off x="0" y="994868"/>
                            <a:ext cx="1073785" cy="839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Vetters’ Database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433779" y="994868"/>
                            <a:ext cx="1073785" cy="849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shd w:val="clear" w:color="auto" w:fill="FFFFFF" w:themeFill="background1"/>
                                <w:jc w:val="center"/>
                              </w:pPr>
                              <w:r>
                                <w:t>Safety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2991917" y="994868"/>
                            <a:ext cx="1073785" cy="849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Risk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2999232" y="2055572"/>
                            <a:ext cx="1073785" cy="709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 xml:space="preserve">Risk </w:t>
                              </w:r>
                            </w:p>
                            <w:p w:rsidR="00AA36BC" w:rsidRDefault="00AA36BC" w:rsidP="00B7726D">
                              <w:pPr>
                                <w:jc w:val="center"/>
                              </w:pPr>
                              <w:r>
                                <w:t>Register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Connector 63"/>
                        <wps:cNvCnPr/>
                        <wps:spPr>
                          <a:xfrm flipH="1">
                            <a:off x="519379" y="709575"/>
                            <a:ext cx="1988185" cy="276860"/>
                          </a:xfrm>
                          <a:prstGeom prst="line">
                            <a:avLst/>
                          </a:prstGeom>
                        </wps:spPr>
                        <wps:style>
                          <a:lnRef idx="1">
                            <a:schemeClr val="dk1"/>
                          </a:lnRef>
                          <a:fillRef idx="0">
                            <a:schemeClr val="dk1"/>
                          </a:fillRef>
                          <a:effectRef idx="0">
                            <a:schemeClr val="dk1"/>
                          </a:effectRef>
                          <a:fontRef idx="minor">
                            <a:schemeClr val="tx1"/>
                          </a:fontRef>
                        </wps:style>
                        <wps:bodyPr/>
                      </wps:wsp>
                      <wps:wsp>
                        <wps:cNvPr id="352" name="Straight Connector 352"/>
                        <wps:cNvCnPr/>
                        <wps:spPr>
                          <a:xfrm flipH="1">
                            <a:off x="2004365" y="709575"/>
                            <a:ext cx="488950" cy="276860"/>
                          </a:xfrm>
                          <a:prstGeom prst="line">
                            <a:avLst/>
                          </a:prstGeom>
                        </wps:spPr>
                        <wps:style>
                          <a:lnRef idx="1">
                            <a:schemeClr val="dk1"/>
                          </a:lnRef>
                          <a:fillRef idx="0">
                            <a:schemeClr val="dk1"/>
                          </a:fillRef>
                          <a:effectRef idx="0">
                            <a:schemeClr val="dk1"/>
                          </a:effectRef>
                          <a:fontRef idx="minor">
                            <a:schemeClr val="tx1"/>
                          </a:fontRef>
                        </wps:style>
                        <wps:bodyPr/>
                      </wps:wsp>
                      <wps:wsp>
                        <wps:cNvPr id="353" name="Straight Connector 353"/>
                        <wps:cNvCnPr/>
                        <wps:spPr>
                          <a:xfrm>
                            <a:off x="2494483" y="724205"/>
                            <a:ext cx="1052195" cy="265430"/>
                          </a:xfrm>
                          <a:prstGeom prst="line">
                            <a:avLst/>
                          </a:prstGeom>
                        </wps:spPr>
                        <wps:style>
                          <a:lnRef idx="1">
                            <a:schemeClr val="dk1"/>
                          </a:lnRef>
                          <a:fillRef idx="0">
                            <a:schemeClr val="dk1"/>
                          </a:fillRef>
                          <a:effectRef idx="0">
                            <a:schemeClr val="dk1"/>
                          </a:effectRef>
                          <a:fontRef idx="minor">
                            <a:schemeClr val="tx1"/>
                          </a:fontRef>
                        </wps:style>
                        <wps:bodyPr/>
                      </wps:wsp>
                      <wps:wsp>
                        <wps:cNvPr id="354" name="Text Box 354"/>
                        <wps:cNvSpPr txBox="1"/>
                        <wps:spPr>
                          <a:xfrm>
                            <a:off x="14631" y="2055572"/>
                            <a:ext cx="1073785" cy="709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Vetters’ Database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 Box 355"/>
                        <wps:cNvSpPr txBox="1"/>
                        <wps:spPr>
                          <a:xfrm>
                            <a:off x="1433779" y="2055572"/>
                            <a:ext cx="1073785" cy="7118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Safety Procedures &amp; Protocols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Straight Connector 356"/>
                        <wps:cNvCnPr/>
                        <wps:spPr>
                          <a:xfrm>
                            <a:off x="512064" y="1836116"/>
                            <a:ext cx="0" cy="214630"/>
                          </a:xfrm>
                          <a:prstGeom prst="line">
                            <a:avLst/>
                          </a:prstGeom>
                        </wps:spPr>
                        <wps:style>
                          <a:lnRef idx="1">
                            <a:schemeClr val="dk1"/>
                          </a:lnRef>
                          <a:fillRef idx="0">
                            <a:schemeClr val="dk1"/>
                          </a:fillRef>
                          <a:effectRef idx="0">
                            <a:schemeClr val="dk1"/>
                          </a:effectRef>
                          <a:fontRef idx="minor">
                            <a:schemeClr val="tx1"/>
                          </a:fontRef>
                        </wps:style>
                        <wps:bodyPr/>
                      </wps:wsp>
                      <wps:wsp>
                        <wps:cNvPr id="357" name="Text Box 357"/>
                        <wps:cNvSpPr txBox="1"/>
                        <wps:spPr>
                          <a:xfrm>
                            <a:off x="4286707" y="994868"/>
                            <a:ext cx="1073785" cy="849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A36BC" w:rsidRDefault="00AA36BC" w:rsidP="00B7726D">
                              <w:pPr>
                                <w:jc w:val="center"/>
                              </w:pPr>
                              <w:r>
                                <w:t>TGOC Contact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Straight Connector 358"/>
                        <wps:cNvCnPr/>
                        <wps:spPr>
                          <a:xfrm>
                            <a:off x="2509114" y="709575"/>
                            <a:ext cx="2341220" cy="28737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475" o:spid="_x0000_s1026" style="position:absolute;left:0;text-align:left;margin-left:36.15pt;margin-top:4.95pt;width:422.1pt;height:217.9pt;z-index:251740160" coordsize="53604,2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">
                <v:line id="Straight Connector 476" o:spid="_x0000_s1027" style="position:absolute;visibility:visible;mso-wrap-style:square" from="35478,18434" to="35478,20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uu2sQAAADcAAAADwAAAGRycy9kb3ducmV2LnhtbESPT2sCMRTE74V+h/AKvdWs2q66GkWk&#10;xWJP/rs/Ns/dxc3LmqSafntTKPQ4zMxvmNkimlZcyfnGsoJ+LwNBXFrdcKXgsP94GYPwAVlja5kU&#10;/JCHxfzxYYaFtjfe0nUXKpEg7AtUUIfQFVL6siaDvmc74uSdrDMYknSV1A5vCW5aOciyXBpsOC3U&#10;2NGqpvK8+zaJ0j9ejFyfJ3jcuC/3PszjW7wo9fwUl1MQgWL4D/+1P7WC11EOv2fSEZ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W67axAAAANwAAAAPAAAAAAAAAAAA&#10;AAAAAKECAABkcnMvZG93bnJldi54bWxQSwUGAAAAAAQABAD5AAAAkgMAAAAA&#10;" strokecolor="black [3040]"/>
                <v:line id="Straight Connector 477" o:spid="_x0000_s1028" style="position:absolute;visibility:visible;mso-wrap-style:square" from="19970,18361" to="19970,2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cLQcMAAADcAAAADwAAAGRycy9kb3ducmV2LnhtbESPQWsCMRSE74L/ITyhN81qq9uuRpHS&#10;Uqknbb0/Ns/dxc3LmqSa/vtGEHocZuYbZrGKphUXcr6xrGA8ykAQl1Y3XCn4/nofPoPwAVlja5kU&#10;/JKH1bLfW2Ch7ZV3dNmHSiQI+wIV1CF0hZS+rMmgH9mOOHlH6wyGJF0ltcNrgptWTrJsJg02nBZq&#10;7Oi1pvK0/zGJMj6cjfw4veDh023d2+MsTuNZqYdBXM9BBIrhP3xvb7SCpzyH25l0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XC0HDAAAA3AAAAA8AAAAAAAAAAAAA&#10;AAAAoQIAAGRycy9kb3ducmV2LnhtbFBLBQYAAAAABAAEAPkAAACRAwAAAAA=&#10;" strokecolor="black [3040]"/>
                <v:shapetype id="_x0000_t202" coordsize="21600,21600" o:spt="202" path="m,l,21600r21600,l21600,xe">
                  <v:stroke joinstyle="miter"/>
                  <v:path gradientshapeok="t" o:connecttype="rect"/>
                </v:shapetype>
                <v:shape id="Text Box 478" o:spid="_x0000_s1029" type="#_x0000_t202" style="position:absolute;left:19238;width:10738;height:7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TrsAA&#10;AADcAAAADwAAAGRycy9kb3ducmV2LnhtbERPTWsCMRC9F/ofwhS81WyLtNvVKK1YEXrSlp6HzZgE&#10;N5Mliev235tDwePjfS9Wo+/EQDG5wAqephUI4jZox0bBz/fnYw0iZWSNXWBS8EcJVsv7uwU2Olx4&#10;T8MhG1FCODWowObcN1Km1pLHNA09ceGOIXrMBUYjdcRLCfedfK6qF+nRcWmw2NPaUns6nL2CzYd5&#10;M22N0W5q7dww/h6/zFapycP4PgeRacw38b97pxXMXsvacqYcAbm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lTrsAAAADcAAAADwAAAAAAAAAAAAAAAACYAgAAZHJzL2Rvd25y&#10;ZXYueG1sUEsFBgAAAAAEAAQA9QAAAIUDAAAAAA==&#10;" fillcolor="white [3201]" strokeweight=".5pt">
                  <v:textbox>
                    <w:txbxContent>
                      <w:p w:rsidR="00AA36BC" w:rsidRDefault="00AA36BC" w:rsidP="00B7726D">
                        <w:pPr>
                          <w:jc w:val="center"/>
                        </w:pPr>
                        <w:r>
                          <w:t>Event Management Plan</w:t>
                        </w:r>
                      </w:p>
                    </w:txbxContent>
                  </v:textbox>
                </v:shape>
                <v:shape id="Text Box 479" o:spid="_x0000_s1030" type="#_x0000_t202" style="position:absolute;top:9948;width:10737;height:8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2NcMA&#10;AADcAAAADwAAAGRycy9kb3ducmV2LnhtbESPQUsDMRSE74L/ITzBm81apN2uTYuWWgo9tYrnx+Y1&#10;CW5eliRu139vCoLHYWa+YZbr0XdioJhcYAWPkwoEcRu0Y6Pg4/3toQaRMrLGLjAp+KEE69XtzRIb&#10;HS58pOGUjSgQTg0qsDn3jZSpteQxTUJPXLxziB5zkdFIHfFS4L6T06qaSY+Oy4LFnjaW2q/Tt1ew&#10;fTUL09YY7bbWzg3j5/lgdkrd340vzyAyjfk//NfeawVP8wVcz5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2NcMAAADcAAAADwAAAAAAAAAAAAAAAACYAgAAZHJzL2Rv&#10;d25yZXYueG1sUEsFBgAAAAAEAAQA9QAAAIgDAAAAAA==&#10;" fillcolor="white [3201]" strokeweight=".5pt">
                  <v:textbox>
                    <w:txbxContent>
                      <w:p w:rsidR="00AA36BC" w:rsidRDefault="00AA36BC" w:rsidP="00B7726D">
                        <w:pPr>
                          <w:jc w:val="center"/>
                        </w:pPr>
                        <w:r>
                          <w:t>Vetters’ Database Management Plan</w:t>
                        </w:r>
                      </w:p>
                    </w:txbxContent>
                  </v:textbox>
                </v:shape>
                <v:shape id="Text Box 60" o:spid="_x0000_s1031" type="#_x0000_t202" style="position:absolute;left:14337;top:9948;width:10738;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rsidR="00AA36BC" w:rsidRDefault="00AA36BC" w:rsidP="00B7726D">
                        <w:pPr>
                          <w:shd w:val="clear" w:color="auto" w:fill="FFFFFF" w:themeFill="background1"/>
                          <w:jc w:val="center"/>
                        </w:pPr>
                        <w:r>
                          <w:t>Safety Management Plan</w:t>
                        </w:r>
                      </w:p>
                    </w:txbxContent>
                  </v:textbox>
                </v:shape>
                <v:shape id="Text Box 61" o:spid="_x0000_s1032" type="#_x0000_t202" style="position:absolute;left:29919;top:9948;width:10738;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29hMEA&#10;AADbAAAADwAAAGRycy9kb3ducmV2LnhtbESPQWsCMRSE70L/Q3gFb5rVg2y3RrHFFqGn2tLzY/NM&#10;gpuXJYnr+u9NodDjMDPfMOvt6DsxUEwusILFvAJB3Abt2Cj4/nqb1SBSRtbYBSYFN0qw3TxM1tjo&#10;cOVPGo7ZiALh1KACm3PfSJlaSx7TPPTExTuF6DEXGY3UEa8F7ju5rKqV9Oi4LFjs6dVSez5evIL9&#10;i3kybY3R7mvt3DD+nD7Mu1LTx3H3DCLTmP/Df+2DVrBawO+X8g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dvYTBAAAA2wAAAA8AAAAAAAAAAAAAAAAAmAIAAGRycy9kb3du&#10;cmV2LnhtbFBLBQYAAAAABAAEAPUAAACGAwAAAAA=&#10;" fillcolor="white [3201]" strokeweight=".5pt">
                  <v:textbox>
                    <w:txbxContent>
                      <w:p w:rsidR="00AA36BC" w:rsidRDefault="00AA36BC" w:rsidP="00B7726D">
                        <w:pPr>
                          <w:jc w:val="center"/>
                        </w:pPr>
                        <w:r>
                          <w:t>Risk Management Plan</w:t>
                        </w:r>
                      </w:p>
                    </w:txbxContent>
                  </v:textbox>
                </v:shape>
                <v:shape id="Text Box 62" o:spid="_x0000_s1033" type="#_x0000_t202" style="position:absolute;left:29992;top:20555;width:10738;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rsidR="00AA36BC" w:rsidRDefault="00AA36BC" w:rsidP="00B7726D">
                        <w:pPr>
                          <w:jc w:val="center"/>
                        </w:pPr>
                        <w:r>
                          <w:t xml:space="preserve">Risk </w:t>
                        </w:r>
                      </w:p>
                      <w:p w:rsidR="00AA36BC" w:rsidRDefault="00AA36BC" w:rsidP="00B7726D">
                        <w:pPr>
                          <w:jc w:val="center"/>
                        </w:pPr>
                        <w:r>
                          <w:t>Register</w:t>
                        </w:r>
                      </w:p>
                    </w:txbxContent>
                  </v:textbox>
                </v:shape>
                <v:line id="Straight Connector 63" o:spid="_x0000_s1034" style="position:absolute;flip:x;visibility:visible;mso-wrap-style:square" from="5193,7095" to="25075,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KpcMAAADbAAAADwAAAGRycy9kb3ducmV2LnhtbESPS4sCMRCE7wv+h9CCtzWjgiujUUQQ&#10;RHFZXwdvzaTngZPOMInO+O83guCxqKqvqNmiNaV4UO0KywoG/QgEcWJ1wZmC82n9PQHhPLLG0jIp&#10;eJKDxbzzNcNY24YP9Dj6TAQIuxgV5N5XsZQuycmg69uKOHiprQ36IOtM6hqbADelHEbRWBosOCzk&#10;WNEqp+R2vBsFqbtXq+tF+/Rnuz/s0132i82fUr1uu5yC8NT6T/jd3mgF4xG8voQf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uyqXDAAAA2wAAAA8AAAAAAAAAAAAA&#10;AAAAoQIAAGRycy9kb3ducmV2LnhtbFBLBQYAAAAABAAEAPkAAACRAwAAAAA=&#10;" strokecolor="black [3040]"/>
                <v:line id="Straight Connector 352" o:spid="_x0000_s1035" style="position:absolute;flip:x;visibility:visible;mso-wrap-style:square" from="20043,7095" to="24933,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3jSsQAAADcAAAADwAAAGRycy9kb3ducmV2LnhtbESPS4sCMRCE7wv+h9CCtzWjsiqjUUQQ&#10;ZBfF58FbM+l54KQzTKIz+++NsLDHoqq+oubL1pTiSbUrLCsY9CMQxInVBWcKLufN5xSE88gaS8uk&#10;4JccLBedjznG2jZ8pOfJZyJA2MWoIPe+iqV0SU4GXd9WxMFLbW3QB1lnUtfYBLgp5TCKxtJgwWEh&#10;x4rWOSX308MoSN2jWt+u2qeT791xl/5ke2wOSvW67WoGwlPr/8N/7a1WMPoawv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eNKxAAAANwAAAAPAAAAAAAAAAAA&#10;AAAAAKECAABkcnMvZG93bnJldi54bWxQSwUGAAAAAAQABAD5AAAAkgMAAAAA&#10;" strokecolor="black [3040]"/>
                <v:line id="Straight Connector 353" o:spid="_x0000_s1036" style="position:absolute;visibility:visible;mso-wrap-style:square" from="24944,7242" to="35466,9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OcR8MAAADcAAAADwAAAGRycy9kb3ducmV2LnhtbESPT2sCMRTE7wW/Q3hCbzWri6KrUUSU&#10;lvbkv/tj89xd3LysSdT02zeFQo/DzPyGWayiacWDnG8sKxgOMhDEpdUNVwpOx93bFIQPyBpby6Tg&#10;mzyslr2XBRbaPnlPj0OoRIKwL1BBHUJXSOnLmgz6ge2Ik3exzmBI0lVSO3wmuGnlKMsm0mDDaaHG&#10;jjY1ldfD3STK8Hwz8v06w/On+3LbfBLH8abUaz+u5yACxfAf/mt/aAX5OIffM+kIy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znEfDAAAA3AAAAA8AAAAAAAAAAAAA&#10;AAAAoQIAAGRycy9kb3ducmV2LnhtbFBLBQYAAAAABAAEAPkAAACRAwAAAAA=&#10;" strokecolor="black [3040]"/>
                <v:shape id="Text Box 354" o:spid="_x0000_s1037" type="#_x0000_t202" style="position:absolute;left:146;top:20555;width:10738;height:7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IrsMA&#10;AADcAAAADwAAAGRycy9kb3ducmV2LnhtbESPQUsDMRSE74L/ITyhN5vVVlnXpkVLK0JPVvH82Lwm&#10;wc3LkqTb7b9vBMHjMDPfMIvV6DsxUEwusIK7aQWCuA3asVHw9bm9rUGkjKyxC0wKzpRgtby+WmCj&#10;w4k/aNhnIwqEU4MKbM59I2VqLXlM09ATF+8QosdcZDRSRzwVuO/kfVU9So+Oy4LFntaW2p/90SvY&#10;vJon09YY7abWzg3j92Fn3pSa3IwvzyAyjfk//Nd+1wpmD3P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vIrsMAAADcAAAADwAAAAAAAAAAAAAAAACYAgAAZHJzL2Rv&#10;d25yZXYueG1sUEsFBgAAAAAEAAQA9QAAAIgDAAAAAA==&#10;" fillcolor="white [3201]" strokeweight=".5pt">
                  <v:textbox>
                    <w:txbxContent>
                      <w:p w:rsidR="00AA36BC" w:rsidRDefault="00AA36BC" w:rsidP="00B7726D">
                        <w:pPr>
                          <w:jc w:val="center"/>
                        </w:pPr>
                        <w:r>
                          <w:t>Vetters’ Database</w:t>
                        </w:r>
                      </w:p>
                    </w:txbxContent>
                  </v:textbox>
                </v:shape>
                <v:shape id="Text Box 355" o:spid="_x0000_s1038" type="#_x0000_t202" style="position:absolute;left:14337;top:20555;width:10738;height:7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tNcMA&#10;AADcAAAADwAAAGRycy9kb3ducmV2LnhtbESPQUsDMRSE74L/ITzBm81aqaxr02KlLYKnVvH82Lwm&#10;wc3LksTt9t83QqHHYWa+YebL0XdioJhcYAWPkwoEcRu0Y6Pg+2vzUINIGVljF5gUnCjBcnF7M8dG&#10;hyPvaNhnIwqEU4MKbM59I2VqLXlMk9ATF+8QosdcZDRSRzwWuO/ktKqepUfHZcFiT++W2t/9n1ew&#10;XpkX09YY7brWzg3jz+HTbJW6vxvfXkFkGvM1fGl/aAVPsxn8nylHQC7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dtNcMAAADcAAAADwAAAAAAAAAAAAAAAACYAgAAZHJzL2Rv&#10;d25yZXYueG1sUEsFBgAAAAAEAAQA9QAAAIgDAAAAAA==&#10;" fillcolor="white [3201]" strokeweight=".5pt">
                  <v:textbox>
                    <w:txbxContent>
                      <w:p w:rsidR="00AA36BC" w:rsidRDefault="00AA36BC" w:rsidP="00B7726D">
                        <w:pPr>
                          <w:jc w:val="center"/>
                        </w:pPr>
                        <w:r>
                          <w:t>Safety Procedures &amp; Protocols</w:t>
                        </w:r>
                      </w:p>
                    </w:txbxContent>
                  </v:textbox>
                </v:shape>
                <v:line id="Straight Connector 356" o:spid="_x0000_s1039" style="position:absolute;visibility:visible;mso-wrap-style:square" from="5120,18361" to="5120,20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38MAAADcAAAADwAAAGRycy9kb3ducmV2LnhtbESPT2sCMRTE7wW/Q3hCbzVrxUVXo4hU&#10;Ku3Jf/fH5rm7uHlZk6jx2zeFQo/DzPyGmS+jacWdnG8sKxgOMhDEpdUNVwqOh83bBIQPyBpby6Tg&#10;SR6Wi97LHAttH7yj+z5UIkHYF6igDqErpPRlTQb9wHbEyTtbZzAk6SqpHT4S3LTyPctyabDhtFBj&#10;R+uaysv+ZhJleLoa+XmZ4unLfbuPUR7H8arUaz+uZiACxfAf/mtvtYLROIf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EP9/DAAAA3AAAAA8AAAAAAAAAAAAA&#10;AAAAoQIAAGRycy9kb3ducmV2LnhtbFBLBQYAAAAABAAEAPkAAACRAwAAAAA=&#10;" strokecolor="black [3040]"/>
                <v:shape id="Text Box 357" o:spid="_x0000_s1040" type="#_x0000_t202" style="position:absolute;left:42867;top:9948;width:10737;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W2cMA&#10;AADcAAAADwAAAGRycy9kb3ducmV2LnhtbESPQUsDMRSE74L/ITyhN5vVUl3XpkVLK0JPVvH82Lwm&#10;wc3LkqTb7b9vBMHjMDPfMIvV6DsxUEwusIK7aQWCuA3asVHw9bm9rUGkjKyxC0wKzpRgtby+WmCj&#10;w4k/aNhnIwqEU4MKbM59I2VqLXlM09ATF+8QosdcZDRSRzwVuO/kfVU9SI+Oy4LFntaW2p/90SvY&#10;vJon09YY7abWzg3j92Fn3pSa3IwvzyAyjfk//Nd+1wpm80f4PVOOgF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lW2cMAAADcAAAADwAAAAAAAAAAAAAAAACYAgAAZHJzL2Rv&#10;d25yZXYueG1sUEsFBgAAAAAEAAQA9QAAAIgDAAAAAA==&#10;" fillcolor="white [3201]" strokeweight=".5pt">
                  <v:textbox>
                    <w:txbxContent>
                      <w:p w:rsidR="00AA36BC" w:rsidRDefault="00AA36BC" w:rsidP="00B7726D">
                        <w:pPr>
                          <w:jc w:val="center"/>
                        </w:pPr>
                        <w:r>
                          <w:t>TGOC Contact List</w:t>
                        </w:r>
                      </w:p>
                    </w:txbxContent>
                  </v:textbox>
                </v:shape>
                <v:line id="Straight Connector 358" o:spid="_x0000_s1041" style="position:absolute;visibility:visible;mso-wrap-style:square" from="25091,7095" to="48503,9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ONsMAAADcAAAADwAAAGRycy9kb3ducmV2LnhtbESPTW/CMAyG70j7D5GRdoOUIRAUApqm&#10;TZu2E193qzFtReOUJIPs38+HSTtar9/Hftbb7Dp1oxBbzwYm4wIUceVty7WB4+FttAAVE7LFzjMZ&#10;+KEI283DYI2l9Xfe0W2faiUQjiUaaFLqS61j1ZDDOPY9sWRnHxwmGUOtbcC7wF2nn4pirh22LBca&#10;7Omloeqy/3ZCmZyuTr9flnj6DF/hdTrPs3w15nGYn1egEuX0v/zX/rAGpjP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DjbDAAAA3AAAAA8AAAAAAAAAAAAA&#10;AAAAoQIAAGRycy9kb3ducmV2LnhtbFBLBQYAAAAABAAEAPkAAACRAwAAAAA=&#10;" strokecolor="black [3040]"/>
              </v:group>
            </w:pict>
          </mc:Fallback>
        </mc:AlternateContent>
      </w:r>
    </w:p>
    <w:p w:rsidR="00B7726D" w:rsidRDefault="00B7726D" w:rsidP="00B7726D">
      <w:pPr>
        <w:pStyle w:val="Caption"/>
        <w:jc w:val="center"/>
        <w:rPr>
          <w:u w:val="single"/>
        </w:rPr>
      </w:pPr>
    </w:p>
    <w:p w:rsidR="00B7726D" w:rsidRDefault="00B7726D" w:rsidP="00B7726D">
      <w:pPr>
        <w:pStyle w:val="Caption"/>
        <w:jc w:val="center"/>
        <w:rPr>
          <w:u w:val="single"/>
        </w:rPr>
      </w:pPr>
    </w:p>
    <w:p w:rsidR="00B7726D" w:rsidRDefault="00B7726D" w:rsidP="00B7726D">
      <w:pPr>
        <w:pStyle w:val="Caption"/>
        <w:jc w:val="center"/>
        <w:rPr>
          <w:u w:val="single"/>
        </w:rPr>
      </w:pPr>
    </w:p>
    <w:p w:rsidR="00B7726D" w:rsidRDefault="00B7726D" w:rsidP="00B7726D">
      <w:pPr>
        <w:pStyle w:val="Caption"/>
        <w:jc w:val="center"/>
        <w:rPr>
          <w:u w:val="single"/>
        </w:rPr>
      </w:pPr>
    </w:p>
    <w:p w:rsidR="00B7726D" w:rsidRDefault="00B7726D" w:rsidP="00B7726D">
      <w:pPr>
        <w:pStyle w:val="Caption"/>
        <w:jc w:val="center"/>
        <w:rPr>
          <w:u w:val="single"/>
        </w:rPr>
      </w:pPr>
    </w:p>
    <w:p w:rsidR="00B7726D" w:rsidRDefault="00B7726D" w:rsidP="00B7726D">
      <w:pPr>
        <w:pStyle w:val="Caption"/>
        <w:jc w:val="center"/>
        <w:rPr>
          <w:u w:val="single"/>
        </w:rPr>
      </w:pPr>
    </w:p>
    <w:p w:rsidR="00B7726D" w:rsidRDefault="00B7726D" w:rsidP="001E7595">
      <w:pPr>
        <w:rPr>
          <w:shd w:val="clear" w:color="auto" w:fill="FFFFFF"/>
        </w:rPr>
      </w:pPr>
    </w:p>
    <w:p w:rsidR="00B7726D" w:rsidRDefault="00B7726D" w:rsidP="001E7595">
      <w:pPr>
        <w:rPr>
          <w:shd w:val="clear" w:color="auto" w:fill="FFFFFF"/>
        </w:rPr>
      </w:pPr>
    </w:p>
    <w:p w:rsidR="00B7726D" w:rsidRDefault="00B7726D" w:rsidP="001E7595">
      <w:pPr>
        <w:rPr>
          <w:shd w:val="clear" w:color="auto" w:fill="FFFFFF"/>
        </w:rPr>
      </w:pPr>
    </w:p>
    <w:p w:rsidR="00B7726D" w:rsidRDefault="00B7726D" w:rsidP="001E7595">
      <w:pPr>
        <w:rPr>
          <w:shd w:val="clear" w:color="auto" w:fill="FFFFFF"/>
        </w:rPr>
      </w:pPr>
    </w:p>
    <w:p w:rsidR="00B7726D" w:rsidRDefault="00B7726D" w:rsidP="001E7595">
      <w:pPr>
        <w:rPr>
          <w:shd w:val="clear" w:color="auto" w:fill="FFFFFF"/>
        </w:rPr>
      </w:pPr>
    </w:p>
    <w:p w:rsidR="00B7726D" w:rsidRPr="004F3399" w:rsidRDefault="00B7726D" w:rsidP="00B7726D">
      <w:pPr>
        <w:pStyle w:val="Caption"/>
        <w:jc w:val="center"/>
        <w:rPr>
          <w:u w:val="single"/>
        </w:rPr>
      </w:pPr>
      <w:bookmarkStart w:id="4" w:name="_Toc39674435"/>
      <w:bookmarkStart w:id="5" w:name="_Ref40080808"/>
      <w:bookmarkStart w:id="6" w:name="_Toc40280817"/>
      <w:bookmarkStart w:id="7" w:name="_Toc47262051"/>
      <w:r w:rsidRPr="004F3399">
        <w:rPr>
          <w:u w:val="single"/>
        </w:rPr>
        <w:t xml:space="preserve">Figure </w:t>
      </w:r>
      <w:r w:rsidRPr="004F3399">
        <w:rPr>
          <w:u w:val="single"/>
        </w:rPr>
        <w:fldChar w:fldCharType="begin"/>
      </w:r>
      <w:r w:rsidRPr="004F3399">
        <w:rPr>
          <w:u w:val="single"/>
        </w:rPr>
        <w:instrText xml:space="preserve"> SEQ Figure \* ARABIC </w:instrText>
      </w:r>
      <w:r w:rsidRPr="004F3399">
        <w:rPr>
          <w:u w:val="single"/>
        </w:rPr>
        <w:fldChar w:fldCharType="separate"/>
      </w:r>
      <w:r w:rsidR="00EE5077">
        <w:rPr>
          <w:noProof/>
          <w:u w:val="single"/>
        </w:rPr>
        <w:t>1</w:t>
      </w:r>
      <w:r w:rsidRPr="004F3399">
        <w:rPr>
          <w:u w:val="single"/>
        </w:rPr>
        <w:fldChar w:fldCharType="end"/>
      </w:r>
      <w:r w:rsidRPr="004F3399">
        <w:rPr>
          <w:u w:val="single"/>
        </w:rPr>
        <w:t>: Document Suite &amp; Hierarchy</w:t>
      </w:r>
      <w:bookmarkEnd w:id="4"/>
      <w:bookmarkEnd w:id="5"/>
      <w:bookmarkEnd w:id="6"/>
      <w:bookmarkEnd w:id="7"/>
    </w:p>
    <w:p w:rsidR="000C60EE" w:rsidRDefault="000C60EE" w:rsidP="000C60EE">
      <w:pPr>
        <w:pStyle w:val="Heading2"/>
        <w:ind w:firstLine="0"/>
      </w:pPr>
      <w:bookmarkStart w:id="8" w:name="_Toc47261961"/>
      <w:r>
        <w:t>Scope</w:t>
      </w:r>
      <w:bookmarkEnd w:id="8"/>
    </w:p>
    <w:p w:rsidR="0096521A" w:rsidRDefault="000C60EE" w:rsidP="0096521A">
      <w:r>
        <w:t>The scope of this document is to defin</w:t>
      </w:r>
      <w:r w:rsidR="00004F34">
        <w:t xml:space="preserve">e how </w:t>
      </w:r>
      <w:r w:rsidR="0058335D">
        <w:t xml:space="preserve">the </w:t>
      </w:r>
      <w:r w:rsidR="00342FE2">
        <w:t>Coordinator</w:t>
      </w:r>
      <w:r w:rsidR="001642CB">
        <w:t>(</w:t>
      </w:r>
      <w:r w:rsidR="0058335D">
        <w:t>s</w:t>
      </w:r>
      <w:r w:rsidR="001642CB">
        <w:t>)</w:t>
      </w:r>
      <w:r w:rsidR="00004F34">
        <w:t xml:space="preserve"> and the Vetters</w:t>
      </w:r>
      <w:r w:rsidR="00487CC9">
        <w:t>,</w:t>
      </w:r>
      <w:r w:rsidR="00192938">
        <w:t xml:space="preserve"> as part of the</w:t>
      </w:r>
      <w:r w:rsidR="0058335D">
        <w:t xml:space="preserve"> </w:t>
      </w:r>
      <w:r w:rsidR="00066A46">
        <w:t>Event management</w:t>
      </w:r>
      <w:r>
        <w:t xml:space="preserve"> activities, will implement </w:t>
      </w:r>
      <w:r w:rsidR="00787393">
        <w:t xml:space="preserve">and </w:t>
      </w:r>
      <w:r w:rsidR="00004F34">
        <w:t>maintain</w:t>
      </w:r>
      <w:r w:rsidR="00787393">
        <w:t xml:space="preserve"> </w:t>
      </w:r>
      <w:r w:rsidR="00B7726D">
        <w:t xml:space="preserve">the </w:t>
      </w:r>
      <w:r w:rsidR="00487CC9">
        <w:t xml:space="preserve">TGOC </w:t>
      </w:r>
      <w:r w:rsidR="00004F34">
        <w:t>Vetters</w:t>
      </w:r>
      <w:r w:rsidR="00473FEE">
        <w:t>’</w:t>
      </w:r>
      <w:r w:rsidR="00004F34">
        <w:t xml:space="preserve"> Database</w:t>
      </w:r>
      <w:r w:rsidR="00B7726D">
        <w:t xml:space="preserve"> M</w:t>
      </w:r>
      <w:r>
        <w:t>anagement elements</w:t>
      </w:r>
      <w:r w:rsidR="001B7849">
        <w:t>. I</w:t>
      </w:r>
      <w:r w:rsidR="001333C0">
        <w:t>n addition, the instructions for use</w:t>
      </w:r>
      <w:r w:rsidR="008D6E57">
        <w:t xml:space="preserve"> </w:t>
      </w:r>
      <w:r w:rsidR="001B7849">
        <w:t>and the instructions for building the database are</w:t>
      </w:r>
      <w:r w:rsidR="008D6E57">
        <w:t xml:space="preserve"> included</w:t>
      </w:r>
      <w:r w:rsidR="0010310B">
        <w:t xml:space="preserve"> as appendices</w:t>
      </w:r>
      <w:r w:rsidR="001333C0">
        <w:t>.</w:t>
      </w:r>
      <w:r w:rsidR="002F58D7">
        <w:t xml:space="preserve"> It should be noted that t</w:t>
      </w:r>
      <w:r w:rsidR="0096521A">
        <w:t>his document deals with the operation of the database map, not with the associated MS Excel spre</w:t>
      </w:r>
      <w:r w:rsidR="002F58D7">
        <w:t xml:space="preserve">adsheet, as it is assumed that </w:t>
      </w:r>
      <w:r w:rsidR="007241B9">
        <w:t xml:space="preserve">the </w:t>
      </w:r>
      <w:r w:rsidR="002F58D7">
        <w:t>u</w:t>
      </w:r>
      <w:r w:rsidR="0096521A">
        <w:t>sers are familiar with the operation of spreadsheets.</w:t>
      </w:r>
    </w:p>
    <w:p w:rsidR="007F1885" w:rsidRDefault="007F1885" w:rsidP="0096521A"/>
    <w:p w:rsidR="007F1885" w:rsidRPr="0096521A" w:rsidRDefault="007F1885" w:rsidP="0096521A">
      <w:r>
        <w:t xml:space="preserve">The Vetters’ Database itself (i.e. the map-based display produced using the online website </w:t>
      </w:r>
      <w:r w:rsidR="007241B9">
        <w:t>GPSVisualizer</w:t>
      </w:r>
      <w:r>
        <w:t xml:space="preserve">), </w:t>
      </w:r>
      <w:r w:rsidR="007241B9">
        <w:t>the associated MS Excel file(s)</w:t>
      </w:r>
      <w:r>
        <w:t xml:space="preserve"> and this document have been produced by the author with assistance from the TGO Coordinators and Vetters.</w:t>
      </w:r>
    </w:p>
    <w:p w:rsidR="00003290" w:rsidRDefault="00003290" w:rsidP="0096521A">
      <w:pPr>
        <w:pStyle w:val="Heading2"/>
        <w:ind w:firstLine="0"/>
      </w:pPr>
      <w:bookmarkStart w:id="9" w:name="_Toc47261962"/>
      <w:r>
        <w:t>Names of Position Holders</w:t>
      </w:r>
      <w:bookmarkEnd w:id="9"/>
    </w:p>
    <w:p w:rsidR="00003290" w:rsidRPr="00B22821" w:rsidRDefault="00003290" w:rsidP="00003290">
      <w:r>
        <w:t>The names of personnel holding significant positions within the management of the Event</w:t>
      </w:r>
      <w:r w:rsidR="00192938">
        <w:t xml:space="preserve"> are</w:t>
      </w:r>
      <w:r w:rsidR="009E4059">
        <w:t xml:space="preserve"> held in</w:t>
      </w:r>
      <w:r w:rsidR="00AF635C">
        <w:t xml:space="preserve"> The TGOC Contact List [</w:t>
      </w:r>
      <w:r w:rsidR="007862B3">
        <w:t xml:space="preserve">Ref. </w:t>
      </w:r>
      <w:r w:rsidR="007016EA">
        <w:t>4</w:t>
      </w:r>
      <w:r w:rsidR="00AC4D83">
        <w:t>]</w:t>
      </w:r>
      <w:r>
        <w:t>.</w:t>
      </w:r>
    </w:p>
    <w:p w:rsidR="00394220" w:rsidRDefault="001333C0" w:rsidP="00394220">
      <w:pPr>
        <w:pStyle w:val="Heading2"/>
        <w:ind w:firstLine="0"/>
      </w:pPr>
      <w:bookmarkStart w:id="10" w:name="_Toc47261963"/>
      <w:r>
        <w:lastRenderedPageBreak/>
        <w:t>VDMP</w:t>
      </w:r>
      <w:r w:rsidR="007016EA">
        <w:t xml:space="preserve"> </w:t>
      </w:r>
      <w:r w:rsidR="00394220">
        <w:t>Document Review</w:t>
      </w:r>
      <w:r w:rsidR="006769CF">
        <w:t xml:space="preserve"> and Update</w:t>
      </w:r>
      <w:bookmarkEnd w:id="10"/>
    </w:p>
    <w:p w:rsidR="00EB0A13" w:rsidRDefault="00AC4D83" w:rsidP="000C60EE">
      <w:r>
        <w:t xml:space="preserve">The </w:t>
      </w:r>
      <w:r w:rsidR="001333C0">
        <w:t>VDMP</w:t>
      </w:r>
      <w:r w:rsidR="00394220">
        <w:t xml:space="preserve"> shall be reviewed on an annual basis by the </w:t>
      </w:r>
      <w:r w:rsidR="00342FE2">
        <w:t>Coordinator</w:t>
      </w:r>
      <w:r w:rsidR="00394220">
        <w:t xml:space="preserve">(s) and the document updated to take account of the review. The updated document shall then be </w:t>
      </w:r>
      <w:r w:rsidR="00A80C3E">
        <w:t xml:space="preserve">issued </w:t>
      </w:r>
      <w:r w:rsidR="007016EA">
        <w:t xml:space="preserve">as defined in the Event Management Plan </w:t>
      </w:r>
      <w:r w:rsidR="0080204F">
        <w:t xml:space="preserve">(EMP) </w:t>
      </w:r>
      <w:r w:rsidR="00AF635C">
        <w:t>[</w:t>
      </w:r>
      <w:r w:rsidR="007862B3">
        <w:t xml:space="preserve">Ref. </w:t>
      </w:r>
      <w:r w:rsidR="007016EA">
        <w:t>1].</w:t>
      </w:r>
    </w:p>
    <w:p w:rsidR="007016EA" w:rsidRDefault="007016EA" w:rsidP="007016EA">
      <w:pPr>
        <w:pStyle w:val="Heading1"/>
        <w:tabs>
          <w:tab w:val="left" w:pos="1760"/>
        </w:tabs>
      </w:pPr>
      <w:bookmarkStart w:id="11" w:name="_Toc318984315"/>
      <w:bookmarkStart w:id="12" w:name="_Toc39736928"/>
      <w:bookmarkStart w:id="13" w:name="_Toc47261964"/>
      <w:r>
        <w:lastRenderedPageBreak/>
        <w:t>Referenced Documents</w:t>
      </w:r>
      <w:bookmarkEnd w:id="11"/>
      <w:bookmarkEnd w:id="12"/>
      <w:bookmarkEnd w:id="13"/>
    </w:p>
    <w:tbl>
      <w:tblPr>
        <w:tblW w:w="0" w:type="auto"/>
        <w:jc w:val="center"/>
        <w:tblInd w:w="95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137"/>
        <w:gridCol w:w="3970"/>
      </w:tblGrid>
      <w:tr w:rsidR="003D534E" w:rsidTr="00183F45">
        <w:trPr>
          <w:jc w:val="center"/>
        </w:trPr>
        <w:tc>
          <w:tcPr>
            <w:tcW w:w="1137" w:type="dxa"/>
          </w:tcPr>
          <w:p w:rsidR="003D534E" w:rsidRPr="001B6B7A" w:rsidRDefault="003D534E" w:rsidP="00CA03AA">
            <w:pPr>
              <w:rPr>
                <w:b/>
              </w:rPr>
            </w:pPr>
            <w:r w:rsidRPr="001B6B7A">
              <w:rPr>
                <w:b/>
              </w:rPr>
              <w:t>Ref. No.</w:t>
            </w:r>
          </w:p>
        </w:tc>
        <w:tc>
          <w:tcPr>
            <w:tcW w:w="3970" w:type="dxa"/>
          </w:tcPr>
          <w:p w:rsidR="003D534E" w:rsidRPr="001B6B7A" w:rsidRDefault="003D534E" w:rsidP="00CA03AA">
            <w:pPr>
              <w:rPr>
                <w:b/>
              </w:rPr>
            </w:pPr>
            <w:r>
              <w:rPr>
                <w:b/>
              </w:rPr>
              <w:t>Title</w:t>
            </w:r>
          </w:p>
        </w:tc>
      </w:tr>
      <w:tr w:rsidR="003D534E" w:rsidTr="00183F45">
        <w:trPr>
          <w:jc w:val="center"/>
        </w:trPr>
        <w:tc>
          <w:tcPr>
            <w:tcW w:w="1137" w:type="dxa"/>
          </w:tcPr>
          <w:p w:rsidR="003D534E" w:rsidRPr="00B12E7F" w:rsidRDefault="003D534E" w:rsidP="00CA03AA">
            <w:pPr>
              <w:pStyle w:val="NormalIndent"/>
              <w:ind w:left="-14"/>
              <w:rPr>
                <w:rFonts w:ascii="Calibri" w:hAnsi="Calibri"/>
                <w:sz w:val="24"/>
                <w:szCs w:val="24"/>
              </w:rPr>
            </w:pPr>
            <w:r w:rsidRPr="00B12E7F">
              <w:rPr>
                <w:rFonts w:ascii="Calibri" w:hAnsi="Calibri"/>
                <w:sz w:val="24"/>
                <w:szCs w:val="24"/>
              </w:rPr>
              <w:t>1</w:t>
            </w:r>
          </w:p>
        </w:tc>
        <w:tc>
          <w:tcPr>
            <w:tcW w:w="3970" w:type="dxa"/>
          </w:tcPr>
          <w:p w:rsidR="003D534E" w:rsidRPr="00B12E7F" w:rsidRDefault="003D534E" w:rsidP="00CA03AA">
            <w:pPr>
              <w:pStyle w:val="NormalIndent"/>
              <w:ind w:left="-14"/>
              <w:rPr>
                <w:rFonts w:ascii="Calibri" w:hAnsi="Calibri"/>
                <w:sz w:val="24"/>
                <w:szCs w:val="24"/>
              </w:rPr>
            </w:pPr>
            <w:r>
              <w:rPr>
                <w:rFonts w:ascii="Calibri" w:hAnsi="Calibri"/>
                <w:sz w:val="24"/>
                <w:szCs w:val="24"/>
              </w:rPr>
              <w:t>Event Management Plan</w:t>
            </w:r>
          </w:p>
        </w:tc>
      </w:tr>
      <w:tr w:rsidR="003D534E" w:rsidTr="00183F45">
        <w:trPr>
          <w:jc w:val="center"/>
        </w:trPr>
        <w:tc>
          <w:tcPr>
            <w:tcW w:w="1137" w:type="dxa"/>
          </w:tcPr>
          <w:p w:rsidR="003D534E" w:rsidRDefault="003D534E" w:rsidP="00CA03AA">
            <w:r>
              <w:t>2</w:t>
            </w:r>
          </w:p>
        </w:tc>
        <w:tc>
          <w:tcPr>
            <w:tcW w:w="3970" w:type="dxa"/>
          </w:tcPr>
          <w:p w:rsidR="003D534E" w:rsidRDefault="003D534E" w:rsidP="00CA03AA">
            <w:r>
              <w:t>Safety  Management Plan</w:t>
            </w:r>
          </w:p>
        </w:tc>
      </w:tr>
      <w:tr w:rsidR="003D534E" w:rsidTr="00183F45">
        <w:trPr>
          <w:jc w:val="center"/>
        </w:trPr>
        <w:tc>
          <w:tcPr>
            <w:tcW w:w="1137" w:type="dxa"/>
          </w:tcPr>
          <w:p w:rsidR="003D534E" w:rsidRDefault="003D534E" w:rsidP="00CA03AA">
            <w:r>
              <w:t>3</w:t>
            </w:r>
          </w:p>
        </w:tc>
        <w:tc>
          <w:tcPr>
            <w:tcW w:w="3970" w:type="dxa"/>
          </w:tcPr>
          <w:p w:rsidR="003D534E" w:rsidRDefault="008D6E57" w:rsidP="008D6E57">
            <w:r>
              <w:t>Risk</w:t>
            </w:r>
            <w:r w:rsidR="003D534E">
              <w:t xml:space="preserve"> Management Plan </w:t>
            </w:r>
          </w:p>
        </w:tc>
      </w:tr>
      <w:tr w:rsidR="003D534E" w:rsidTr="00183F45">
        <w:trPr>
          <w:jc w:val="center"/>
        </w:trPr>
        <w:tc>
          <w:tcPr>
            <w:tcW w:w="1137" w:type="dxa"/>
          </w:tcPr>
          <w:p w:rsidR="003D534E" w:rsidRDefault="003D534E" w:rsidP="00CA03AA">
            <w:r>
              <w:t>4</w:t>
            </w:r>
          </w:p>
        </w:tc>
        <w:tc>
          <w:tcPr>
            <w:tcW w:w="3970" w:type="dxa"/>
          </w:tcPr>
          <w:p w:rsidR="003D534E" w:rsidRDefault="003D534E" w:rsidP="00CA03AA">
            <w:r>
              <w:t>TGOC Contact List</w:t>
            </w:r>
          </w:p>
        </w:tc>
      </w:tr>
    </w:tbl>
    <w:p w:rsidR="00EB0A13" w:rsidRDefault="00EB0A13" w:rsidP="00C71177">
      <w:pPr>
        <w:pStyle w:val="Heading1"/>
      </w:pPr>
      <w:bookmarkStart w:id="14" w:name="_Toc47261965"/>
      <w:r>
        <w:lastRenderedPageBreak/>
        <w:t>TGOC Event Overview</w:t>
      </w:r>
      <w:bookmarkEnd w:id="14"/>
    </w:p>
    <w:p w:rsidR="00B5184A" w:rsidRDefault="00B5184A" w:rsidP="00B5184A">
      <w:r>
        <w:t>This section provides an</w:t>
      </w:r>
      <w:r w:rsidR="00897763">
        <w:t xml:space="preserve"> overview of the Event;</w:t>
      </w:r>
      <w:r>
        <w:t xml:space="preserve"> for a full description</w:t>
      </w:r>
      <w:r w:rsidR="0080204F">
        <w:t xml:space="preserve"> see the </w:t>
      </w:r>
      <w:r w:rsidR="00DA0605">
        <w:t>EMP [</w:t>
      </w:r>
      <w:r w:rsidR="007862B3">
        <w:t xml:space="preserve">Ref. </w:t>
      </w:r>
      <w:r>
        <w:t>1].</w:t>
      </w:r>
    </w:p>
    <w:p w:rsidR="009E4059" w:rsidRDefault="001B0270" w:rsidP="009E4059">
      <w:pPr>
        <w:pStyle w:val="Heading2"/>
        <w:ind w:firstLine="0"/>
      </w:pPr>
      <w:bookmarkStart w:id="15" w:name="_Toc47261966"/>
      <w:r>
        <w:t>The Event</w:t>
      </w:r>
      <w:bookmarkEnd w:id="15"/>
    </w:p>
    <w:p w:rsidR="00D120E8" w:rsidRDefault="009E4059" w:rsidP="00D120E8">
      <w:r>
        <w:t>The</w:t>
      </w:r>
      <w:r w:rsidR="0080204F">
        <w:t xml:space="preserve"> </w:t>
      </w:r>
      <w:r w:rsidR="007016EA">
        <w:t xml:space="preserve">TGOC Event </w:t>
      </w:r>
      <w:r>
        <w:t>is a self-supported</w:t>
      </w:r>
      <w:r w:rsidR="00CA03AA">
        <w:t>,</w:t>
      </w:r>
      <w:r>
        <w:t xml:space="preserve"> Scottish Coast-to-Coast backpacking adventure that </w:t>
      </w:r>
      <w:r w:rsidR="007016EA">
        <w:t xml:space="preserve">is owned by Kelsey Media and organised by the </w:t>
      </w:r>
      <w:r w:rsidR="0010310B">
        <w:t xml:space="preserve">TGOC </w:t>
      </w:r>
      <w:r w:rsidR="007016EA">
        <w:t xml:space="preserve">Coordinators. It </w:t>
      </w:r>
      <w:r>
        <w:t>takes place in May of each year</w:t>
      </w:r>
      <w:r w:rsidR="008C6F63">
        <w:t xml:space="preserve"> and is nominally 2 weeks in duration</w:t>
      </w:r>
      <w:r w:rsidR="007016EA">
        <w:t xml:space="preserve">. </w:t>
      </w:r>
      <w:r w:rsidR="00CA03AA">
        <w:t>Prospective</w:t>
      </w:r>
      <w:r w:rsidR="007016EA">
        <w:t xml:space="preserve"> participants (</w:t>
      </w:r>
      <w:r>
        <w:t xml:space="preserve">Challengers) </w:t>
      </w:r>
      <w:r w:rsidR="00CA03AA">
        <w:t>complete an online application form</w:t>
      </w:r>
      <w:r w:rsidR="001B0270">
        <w:t xml:space="preserve"> for a place on the E</w:t>
      </w:r>
      <w:r w:rsidR="00CA03AA">
        <w:t>vent</w:t>
      </w:r>
      <w:r w:rsidR="001B0270">
        <w:t xml:space="preserve"> and if successful</w:t>
      </w:r>
      <w:r w:rsidR="0080204F">
        <w:t xml:space="preserve"> in their application</w:t>
      </w:r>
      <w:r w:rsidR="001B0270">
        <w:t xml:space="preserve">, </w:t>
      </w:r>
      <w:r>
        <w:t>devise their own routes to traverse Scotland</w:t>
      </w:r>
      <w:r w:rsidR="00003368">
        <w:t>.</w:t>
      </w:r>
      <w:r>
        <w:t xml:space="preserve"> </w:t>
      </w:r>
      <w:r w:rsidR="00003368">
        <w:t>Challengers can hike solo or in a team (up to maximum of 4 Challengers per team).</w:t>
      </w:r>
      <w:r w:rsidR="008C6F63">
        <w:t xml:space="preserve"> E</w:t>
      </w:r>
      <w:r w:rsidR="00D120E8">
        <w:t>ach Challenger must submit a medical declaration and provide a point of contact in case of emergencies as part of the TGOC application process.</w:t>
      </w:r>
      <w:r w:rsidR="006B183A">
        <w:t xml:space="preserve"> </w:t>
      </w:r>
      <w:r w:rsidR="00D120E8">
        <w:t xml:space="preserve">It should be noted </w:t>
      </w:r>
      <w:r w:rsidR="00080CF7">
        <w:t>that the TGOC is for experienced</w:t>
      </w:r>
      <w:r w:rsidR="00D120E8">
        <w:t xml:space="preserve"> backpackers: it is not aimed at inexperienced </w:t>
      </w:r>
      <w:r w:rsidR="00A659BD">
        <w:t xml:space="preserve">backpackers </w:t>
      </w:r>
      <w:r w:rsidR="00D120E8">
        <w:t>or</w:t>
      </w:r>
      <w:r w:rsidR="00A659BD">
        <w:t xml:space="preserve"> beginners.</w:t>
      </w:r>
      <w:r w:rsidR="00D120E8">
        <w:t xml:space="preserve"> </w:t>
      </w:r>
    </w:p>
    <w:p w:rsidR="001B0270" w:rsidRDefault="001B0270" w:rsidP="00003368">
      <w:pPr>
        <w:pStyle w:val="Heading3"/>
        <w:ind w:firstLine="0"/>
      </w:pPr>
      <w:bookmarkStart w:id="16" w:name="_Toc42242477"/>
      <w:bookmarkStart w:id="17" w:name="_Toc42243509"/>
      <w:bookmarkStart w:id="18" w:name="_Toc42247717"/>
      <w:bookmarkStart w:id="19" w:name="_Toc42247900"/>
      <w:bookmarkStart w:id="20" w:name="_Toc47032128"/>
      <w:bookmarkStart w:id="21" w:name="_Toc47261967"/>
      <w:bookmarkEnd w:id="16"/>
      <w:bookmarkEnd w:id="17"/>
      <w:bookmarkEnd w:id="18"/>
      <w:bookmarkEnd w:id="19"/>
      <w:bookmarkEnd w:id="20"/>
      <w:r>
        <w:t>Start and End Points</w:t>
      </w:r>
      <w:bookmarkEnd w:id="21"/>
    </w:p>
    <w:p w:rsidR="001B0270" w:rsidRDefault="007016EA" w:rsidP="001B0270">
      <w:r>
        <w:t>Challengers must begin from one the nominated sign-</w:t>
      </w:r>
      <w:r w:rsidR="00003368">
        <w:t>in</w:t>
      </w:r>
      <w:r>
        <w:t xml:space="preserve"> points </w:t>
      </w:r>
      <w:r w:rsidR="00DA0605">
        <w:t xml:space="preserve">(see </w:t>
      </w:r>
      <w:r w:rsidR="001C39AB">
        <w:t>EMP [</w:t>
      </w:r>
      <w:r w:rsidR="003D3071">
        <w:t xml:space="preserve">Ref. </w:t>
      </w:r>
      <w:r w:rsidR="0080204F">
        <w:t>1</w:t>
      </w:r>
      <w:r w:rsidR="001C39AB">
        <w:t>]</w:t>
      </w:r>
      <w:r w:rsidR="0080204F">
        <w:t xml:space="preserve"> for details)</w:t>
      </w:r>
      <w:r w:rsidR="00D120E8">
        <w:t xml:space="preserve"> </w:t>
      </w:r>
      <w:r>
        <w:t xml:space="preserve">on the west coast </w:t>
      </w:r>
      <w:r w:rsidR="00686EFE">
        <w:t xml:space="preserve">of Scotland </w:t>
      </w:r>
      <w:r>
        <w:t xml:space="preserve">and walk across Scotland to finish on the east coast anywhere between Arbroath in the south, to Fraserburgh in the north. </w:t>
      </w:r>
      <w:r w:rsidR="00E7684D">
        <w:t>The Event geographical boundaries</w:t>
      </w:r>
      <w:r w:rsidR="00DA0605">
        <w:t xml:space="preserve"> are defined in the EMP [</w:t>
      </w:r>
      <w:r w:rsidR="003D3071">
        <w:t xml:space="preserve">Ref. </w:t>
      </w:r>
      <w:r w:rsidR="00DA0605">
        <w:t>1]</w:t>
      </w:r>
      <w:r w:rsidR="00E7684D">
        <w:t xml:space="preserve">. </w:t>
      </w:r>
      <w:r>
        <w:t>Once the</w:t>
      </w:r>
      <w:r w:rsidR="00003368">
        <w:t>ir</w:t>
      </w:r>
      <w:r>
        <w:t xml:space="preserve"> walk is completed, Challengers must make their way to Montrose to sign </w:t>
      </w:r>
      <w:r w:rsidR="00003368">
        <w:t>out</w:t>
      </w:r>
      <w:r>
        <w:t xml:space="preserve"> at TGOC Control located in the Park Hotel, </w:t>
      </w:r>
      <w:r w:rsidR="001B0270">
        <w:t>M</w:t>
      </w:r>
      <w:r>
        <w:t>ontrose</w:t>
      </w:r>
      <w:r w:rsidR="001B0270">
        <w:t>.</w:t>
      </w:r>
    </w:p>
    <w:p w:rsidR="00003368" w:rsidRDefault="00003368" w:rsidP="00D120E8">
      <w:pPr>
        <w:pStyle w:val="Heading3"/>
        <w:ind w:firstLine="0"/>
      </w:pPr>
      <w:bookmarkStart w:id="22" w:name="_Toc47261968"/>
      <w:r>
        <w:t>Route Planning</w:t>
      </w:r>
      <w:bookmarkEnd w:id="22"/>
    </w:p>
    <w:p w:rsidR="00D120E8" w:rsidRDefault="00003368" w:rsidP="00D120E8">
      <w:r>
        <w:t>Each Challenger must submit their planned route</w:t>
      </w:r>
      <w:r w:rsidR="00D120E8">
        <w:t>,</w:t>
      </w:r>
      <w:r>
        <w:t xml:space="preserve"> by completing the </w:t>
      </w:r>
      <w:r w:rsidR="00CA03AA">
        <w:t xml:space="preserve">on-line </w:t>
      </w:r>
      <w:r>
        <w:t>TGOC Route Sheet, to the Coordinators for vetting and approval</w:t>
      </w:r>
      <w:r w:rsidR="00B5184A">
        <w:t>.</w:t>
      </w:r>
    </w:p>
    <w:p w:rsidR="00E068F7" w:rsidRDefault="00E068F7" w:rsidP="008C6F63">
      <w:pPr>
        <w:pStyle w:val="Heading2"/>
        <w:ind w:firstLine="0"/>
      </w:pPr>
      <w:bookmarkStart w:id="23" w:name="_Toc47261969"/>
      <w:r>
        <w:t>Route Vetting</w:t>
      </w:r>
      <w:bookmarkEnd w:id="23"/>
    </w:p>
    <w:p w:rsidR="00003368" w:rsidRDefault="00E068F7" w:rsidP="00E068F7">
      <w:r>
        <w:t xml:space="preserve">Route vetting is conducted by members of the TGOC Vetting Team: individuals selected for their extensive knowledge and experience of the terrain, conditions, environment and difficulties that may be encountered by Challengers during the event. </w:t>
      </w:r>
    </w:p>
    <w:p w:rsidR="00003368" w:rsidRDefault="00003368" w:rsidP="00E068F7"/>
    <w:p w:rsidR="00A659BD" w:rsidRDefault="00E068F7" w:rsidP="00E068F7">
      <w:r>
        <w:t xml:space="preserve">The vetting process examines the </w:t>
      </w:r>
      <w:r w:rsidR="00003368">
        <w:t>submitted</w:t>
      </w:r>
      <w:r>
        <w:t xml:space="preserve"> route to ensure accuracy and coherence</w:t>
      </w:r>
      <w:r w:rsidR="00003368">
        <w:t>; it</w:t>
      </w:r>
      <w:r>
        <w:t xml:space="preserve"> </w:t>
      </w:r>
      <w:r w:rsidR="00600534">
        <w:t xml:space="preserve">also </w:t>
      </w:r>
      <w:r>
        <w:t xml:space="preserve">takes into account the experience level as declared by the Challenger. The feedback </w:t>
      </w:r>
      <w:r w:rsidR="00CA03AA">
        <w:t xml:space="preserve">given </w:t>
      </w:r>
      <w:r>
        <w:t>to the C</w:t>
      </w:r>
      <w:r w:rsidR="00003368">
        <w:t xml:space="preserve">hallenger, via the Coordinators, </w:t>
      </w:r>
      <w:r>
        <w:t>provides advice and guidance on the route submitted.</w:t>
      </w:r>
      <w:r w:rsidR="00003368">
        <w:t xml:space="preserve"> </w:t>
      </w:r>
    </w:p>
    <w:p w:rsidR="00A659BD" w:rsidRDefault="00A659BD" w:rsidP="00E068F7"/>
    <w:p w:rsidR="00E068F7" w:rsidRDefault="00D120E8" w:rsidP="00E068F7">
      <w:r>
        <w:t xml:space="preserve">For a Challenger to start the Event, their Route Sheet must have been </w:t>
      </w:r>
      <w:r w:rsidR="00E7684D">
        <w:t xml:space="preserve">formally </w:t>
      </w:r>
      <w:r w:rsidR="008C6F63">
        <w:t>approved</w:t>
      </w:r>
      <w:r>
        <w:t xml:space="preserve"> by the Coordinators.</w:t>
      </w:r>
    </w:p>
    <w:p w:rsidR="008C6F63" w:rsidRDefault="008C6F63" w:rsidP="00E068F7"/>
    <w:p w:rsidR="009E4059" w:rsidRDefault="00003368" w:rsidP="008C6F63">
      <w:pPr>
        <w:pStyle w:val="Heading2"/>
        <w:ind w:firstLine="0"/>
      </w:pPr>
      <w:bookmarkStart w:id="24" w:name="_Toc47261970"/>
      <w:r>
        <w:t>Challenge Control</w:t>
      </w:r>
      <w:bookmarkEnd w:id="24"/>
    </w:p>
    <w:p w:rsidR="009E4059" w:rsidRDefault="009E4059" w:rsidP="009E4059">
      <w:r>
        <w:t>TGOC Control, located in the Park Hotel in Montrose, is manned for the duration of the TGOC Event. TGOC Control provides the following for Challengers:</w:t>
      </w:r>
    </w:p>
    <w:p w:rsidR="009E4059" w:rsidRDefault="009E4059" w:rsidP="009E4059">
      <w:pPr>
        <w:pStyle w:val="ListParagraph"/>
        <w:numPr>
          <w:ilvl w:val="0"/>
          <w:numId w:val="5"/>
        </w:numPr>
      </w:pPr>
      <w:r>
        <w:t>a safety check-in point;</w:t>
      </w:r>
    </w:p>
    <w:p w:rsidR="009E4059" w:rsidRDefault="009E4059" w:rsidP="009E4059">
      <w:pPr>
        <w:pStyle w:val="ListParagraph"/>
        <w:numPr>
          <w:ilvl w:val="0"/>
          <w:numId w:val="5"/>
        </w:numPr>
      </w:pPr>
      <w:r>
        <w:t>advice and support;</w:t>
      </w:r>
    </w:p>
    <w:p w:rsidR="009E4059" w:rsidRDefault="009E4059" w:rsidP="009E4059">
      <w:pPr>
        <w:pStyle w:val="ListParagraph"/>
        <w:numPr>
          <w:ilvl w:val="0"/>
          <w:numId w:val="5"/>
        </w:numPr>
      </w:pPr>
      <w:r>
        <w:t>the provision of weather forecasts; and</w:t>
      </w:r>
    </w:p>
    <w:p w:rsidR="009E4059" w:rsidRDefault="009E4059" w:rsidP="009E4059">
      <w:pPr>
        <w:pStyle w:val="ListParagraph"/>
        <w:numPr>
          <w:ilvl w:val="0"/>
          <w:numId w:val="5"/>
        </w:numPr>
      </w:pPr>
      <w:r>
        <w:t>a callout of emergency services if required.</w:t>
      </w:r>
    </w:p>
    <w:p w:rsidR="00DA0605" w:rsidRDefault="00DA0605" w:rsidP="00DA0605"/>
    <w:p w:rsidR="008D6E57" w:rsidRDefault="00DA0605" w:rsidP="0070178D">
      <w:pPr>
        <w:pStyle w:val="Heading2"/>
        <w:ind w:firstLine="0"/>
      </w:pPr>
      <w:bookmarkStart w:id="25" w:name="_Toc47261971"/>
      <w:r>
        <w:lastRenderedPageBreak/>
        <w:t xml:space="preserve">Event Safety </w:t>
      </w:r>
      <w:r w:rsidR="008D6E57">
        <w:t>and Risk</w:t>
      </w:r>
      <w:bookmarkEnd w:id="25"/>
      <w:r w:rsidR="008D6E57">
        <w:t xml:space="preserve"> </w:t>
      </w:r>
    </w:p>
    <w:p w:rsidR="00DA0605" w:rsidRDefault="00DA0605" w:rsidP="0070178D">
      <w:pPr>
        <w:pStyle w:val="Heading2"/>
        <w:ind w:firstLine="0"/>
      </w:pPr>
      <w:bookmarkStart w:id="26" w:name="_Toc47261972"/>
      <w:r>
        <w:t>Management</w:t>
      </w:r>
      <w:bookmarkEnd w:id="26"/>
    </w:p>
    <w:p w:rsidR="00DA0605" w:rsidRDefault="00DA0605" w:rsidP="00DA0605">
      <w:r w:rsidRPr="006355DB">
        <w:t xml:space="preserve">Event Safety </w:t>
      </w:r>
      <w:r w:rsidR="008D6E57" w:rsidRPr="006355DB">
        <w:t xml:space="preserve">and Risk </w:t>
      </w:r>
      <w:r w:rsidRPr="006355DB">
        <w:t>Management</w:t>
      </w:r>
      <w:r w:rsidR="008D6E57" w:rsidRPr="006355DB">
        <w:t xml:space="preserve"> </w:t>
      </w:r>
      <w:r w:rsidRPr="006355DB">
        <w:t>is taken extremely seriously by all those involved: Kelsey Media, Coordinators, Vetters, Volunteers and Challengers; moreover, it is considered at every stage of the Event Lifecycle</w:t>
      </w:r>
      <w:r w:rsidR="0070178D" w:rsidRPr="006355DB">
        <w:t>, with specific measures, processes</w:t>
      </w:r>
      <w:r w:rsidR="006355DB" w:rsidRPr="006355DB">
        <w:t>, procedures and protocols.</w:t>
      </w:r>
    </w:p>
    <w:p w:rsidR="00066A46" w:rsidRDefault="00066A46" w:rsidP="0070178D"/>
    <w:p w:rsidR="0070178D" w:rsidRDefault="0070178D" w:rsidP="0070178D">
      <w:r>
        <w:t>For a detailed explanation see the Safety Management Pan (SMP) [2]</w:t>
      </w:r>
      <w:r w:rsidR="008D6E57">
        <w:t xml:space="preserve"> and the Risk Management Plan (RMP [3])</w:t>
      </w:r>
      <w:r>
        <w:t>.</w:t>
      </w:r>
    </w:p>
    <w:p w:rsidR="00AD7A81" w:rsidRDefault="00AD7A81" w:rsidP="0070178D"/>
    <w:p w:rsidR="007F1CB0" w:rsidRDefault="007F1CB0" w:rsidP="007F1CB0">
      <w:pPr>
        <w:pStyle w:val="Heading1"/>
      </w:pPr>
      <w:bookmarkStart w:id="27" w:name="_Toc47261973"/>
      <w:r>
        <w:lastRenderedPageBreak/>
        <w:t xml:space="preserve">Key Personnel: </w:t>
      </w:r>
      <w:r w:rsidR="001333C0">
        <w:t>Vetters’ Database</w:t>
      </w:r>
      <w:r w:rsidR="00853261">
        <w:t xml:space="preserve"> </w:t>
      </w:r>
      <w:r>
        <w:t>Roles and Responsibilities</w:t>
      </w:r>
      <w:bookmarkEnd w:id="27"/>
    </w:p>
    <w:p w:rsidR="007F1CB0" w:rsidRPr="000E71B3" w:rsidRDefault="007F1CB0" w:rsidP="007F1CB0">
      <w:r w:rsidRPr="000F17BA">
        <w:t xml:space="preserve">This </w:t>
      </w:r>
      <w:r>
        <w:t>section details</w:t>
      </w:r>
      <w:r w:rsidRPr="000F17BA">
        <w:t xml:space="preserve"> of the chain of command of key personnel, and </w:t>
      </w:r>
      <w:r>
        <w:t>an</w:t>
      </w:r>
      <w:r w:rsidRPr="000F17BA">
        <w:t xml:space="preserve"> outline of their roles and responsibilities for</w:t>
      </w:r>
      <w:r>
        <w:t xml:space="preserve"> the</w:t>
      </w:r>
      <w:r w:rsidRPr="000F17BA">
        <w:t xml:space="preserve"> </w:t>
      </w:r>
      <w:r>
        <w:t xml:space="preserve">management of the </w:t>
      </w:r>
      <w:r w:rsidR="00CC72B2">
        <w:t>Vetters’ Database</w:t>
      </w:r>
      <w:r>
        <w:t xml:space="preserve">. </w:t>
      </w:r>
    </w:p>
    <w:p w:rsidR="007F1CB0" w:rsidRDefault="007F1CB0" w:rsidP="007F1CB0">
      <w:pPr>
        <w:pStyle w:val="Heading2"/>
        <w:ind w:firstLine="0"/>
      </w:pPr>
      <w:bookmarkStart w:id="28" w:name="_Toc47261974"/>
      <w:r>
        <w:t>Chain of Command</w:t>
      </w:r>
      <w:bookmarkEnd w:id="28"/>
    </w:p>
    <w:p w:rsidR="007F1CB0" w:rsidRDefault="007F1CB0" w:rsidP="007F1CB0"/>
    <w:p w:rsidR="007F1CB0" w:rsidRDefault="007F1CB0" w:rsidP="007F1CB0">
      <w:r>
        <w:rPr>
          <w:noProof/>
        </w:rPr>
        <mc:AlternateContent>
          <mc:Choice Requires="wpg">
            <w:drawing>
              <wp:anchor distT="0" distB="0" distL="114300" distR="114300" simplePos="0" relativeHeight="251742208" behindDoc="0" locked="0" layoutInCell="1" allowOverlap="1" wp14:anchorId="4A156031" wp14:editId="31181131">
                <wp:simplePos x="0" y="0"/>
                <wp:positionH relativeFrom="column">
                  <wp:posOffset>626110</wp:posOffset>
                </wp:positionH>
                <wp:positionV relativeFrom="paragraph">
                  <wp:posOffset>22225</wp:posOffset>
                </wp:positionV>
                <wp:extent cx="4400993" cy="2030750"/>
                <wp:effectExtent l="0" t="0" r="19050" b="26670"/>
                <wp:wrapNone/>
                <wp:docPr id="464" name="Group 464"/>
                <wp:cNvGraphicFramePr/>
                <a:graphic xmlns:a="http://schemas.openxmlformats.org/drawingml/2006/main">
                  <a:graphicData uri="http://schemas.microsoft.com/office/word/2010/wordprocessingGroup">
                    <wpg:wgp>
                      <wpg:cNvGrpSpPr/>
                      <wpg:grpSpPr>
                        <a:xfrm>
                          <a:off x="0" y="0"/>
                          <a:ext cx="4400993" cy="2030750"/>
                          <a:chOff x="0" y="0"/>
                          <a:chExt cx="4400993" cy="2640418"/>
                        </a:xfrm>
                      </wpg:grpSpPr>
                      <wps:wsp>
                        <wps:cNvPr id="12" name="Text Box 4"/>
                        <wps:cNvSpPr txBox="1">
                          <a:spLocks noChangeArrowheads="1"/>
                        </wps:cNvSpPr>
                        <wps:spPr bwMode="auto">
                          <a:xfrm>
                            <a:off x="1658679" y="0"/>
                            <a:ext cx="1104900" cy="609600"/>
                          </a:xfrm>
                          <a:prstGeom prst="rect">
                            <a:avLst/>
                          </a:prstGeom>
                          <a:solidFill>
                            <a:srgbClr val="FFFFFF"/>
                          </a:solidFill>
                          <a:ln w="9525">
                            <a:solidFill>
                              <a:srgbClr val="000000"/>
                            </a:solidFill>
                            <a:miter lim="800000"/>
                            <a:headEnd/>
                            <a:tailEnd/>
                          </a:ln>
                        </wps:spPr>
                        <wps:txbx>
                          <w:txbxContent>
                            <w:p w:rsidR="00AA36BC" w:rsidRDefault="00AA36BC" w:rsidP="007F1CB0">
                              <w:pPr>
                                <w:jc w:val="center"/>
                              </w:pPr>
                              <w:r>
                                <w:t>Kelsey Media</w:t>
                              </w:r>
                            </w:p>
                            <w:p w:rsidR="00AA36BC" w:rsidRDefault="00AA36BC" w:rsidP="007F1CB0">
                              <w:pPr>
                                <w:jc w:val="center"/>
                              </w:pPr>
                              <w:r>
                                <w:t>MD</w:t>
                              </w:r>
                            </w:p>
                            <w:p w:rsidR="00AA36BC" w:rsidRDefault="00AA36BC" w:rsidP="007F1CB0">
                              <w:pPr>
                                <w:jc w:val="center"/>
                              </w:pPr>
                            </w:p>
                          </w:txbxContent>
                        </wps:txbx>
                        <wps:bodyPr rot="0" vert="horz" wrap="square" lIns="91440" tIns="45720" rIns="91440" bIns="45720" anchor="t" anchorCtr="0" upright="1">
                          <a:noAutofit/>
                        </wps:bodyPr>
                      </wps:wsp>
                      <wps:wsp>
                        <wps:cNvPr id="10" name="Text Box 6"/>
                        <wps:cNvSpPr txBox="1">
                          <a:spLocks noChangeArrowheads="1"/>
                        </wps:cNvSpPr>
                        <wps:spPr bwMode="auto">
                          <a:xfrm>
                            <a:off x="1658679" y="999460"/>
                            <a:ext cx="1104900" cy="609600"/>
                          </a:xfrm>
                          <a:prstGeom prst="rect">
                            <a:avLst/>
                          </a:prstGeom>
                          <a:solidFill>
                            <a:srgbClr val="FFFFFF"/>
                          </a:solidFill>
                          <a:ln w="9525">
                            <a:solidFill>
                              <a:srgbClr val="000000"/>
                            </a:solidFill>
                            <a:miter lim="800000"/>
                            <a:headEnd/>
                            <a:tailEnd/>
                          </a:ln>
                        </wps:spPr>
                        <wps:txbx>
                          <w:txbxContent>
                            <w:p w:rsidR="00AA36BC" w:rsidRDefault="00AA36BC" w:rsidP="007F1CB0">
                              <w:pPr>
                                <w:jc w:val="center"/>
                              </w:pPr>
                              <w:r>
                                <w:t>TGOC Coordinators</w:t>
                              </w:r>
                            </w:p>
                          </w:txbxContent>
                        </wps:txbx>
                        <wps:bodyPr rot="0" vert="horz" wrap="square" lIns="91440" tIns="45720" rIns="91440" bIns="45720" anchor="t" anchorCtr="0" upright="1">
                          <a:noAutofit/>
                        </wps:bodyPr>
                      </wps:wsp>
                      <wps:wsp>
                        <wps:cNvPr id="4" name="Text Box 7"/>
                        <wps:cNvSpPr txBox="1">
                          <a:spLocks noChangeArrowheads="1"/>
                        </wps:cNvSpPr>
                        <wps:spPr bwMode="auto">
                          <a:xfrm>
                            <a:off x="0" y="2030818"/>
                            <a:ext cx="1104900" cy="609600"/>
                          </a:xfrm>
                          <a:prstGeom prst="rect">
                            <a:avLst/>
                          </a:prstGeom>
                          <a:solidFill>
                            <a:srgbClr val="FFFFFF"/>
                          </a:solidFill>
                          <a:ln w="9525">
                            <a:solidFill>
                              <a:srgbClr val="000000"/>
                            </a:solidFill>
                            <a:miter lim="800000"/>
                            <a:headEnd/>
                            <a:tailEnd/>
                          </a:ln>
                        </wps:spPr>
                        <wps:txbx>
                          <w:txbxContent>
                            <w:p w:rsidR="00AA36BC" w:rsidRDefault="00AA36BC" w:rsidP="007F1CB0">
                              <w:pPr>
                                <w:jc w:val="center"/>
                              </w:pPr>
                              <w:r>
                                <w:t xml:space="preserve">TGOC </w:t>
                              </w:r>
                            </w:p>
                            <w:p w:rsidR="00AA36BC" w:rsidRDefault="00AA36BC" w:rsidP="007F1CB0">
                              <w:pPr>
                                <w:jc w:val="center"/>
                              </w:pPr>
                              <w:r>
                                <w:t>Vetters</w:t>
                              </w:r>
                            </w:p>
                          </w:txbxContent>
                        </wps:txbx>
                        <wps:bodyPr rot="0" vert="horz" wrap="square" lIns="91440" tIns="45720" rIns="91440" bIns="45720" anchor="t" anchorCtr="0" upright="1">
                          <a:noAutofit/>
                        </wps:bodyPr>
                      </wps:wsp>
                      <wps:wsp>
                        <wps:cNvPr id="5" name="Text Box 8"/>
                        <wps:cNvSpPr txBox="1">
                          <a:spLocks noChangeArrowheads="1"/>
                        </wps:cNvSpPr>
                        <wps:spPr bwMode="auto">
                          <a:xfrm>
                            <a:off x="1658679" y="2030818"/>
                            <a:ext cx="1104900" cy="609600"/>
                          </a:xfrm>
                          <a:prstGeom prst="rect">
                            <a:avLst/>
                          </a:prstGeom>
                          <a:solidFill>
                            <a:srgbClr val="FFFFFF"/>
                          </a:solidFill>
                          <a:ln w="9525">
                            <a:solidFill>
                              <a:srgbClr val="000000"/>
                            </a:solidFill>
                            <a:miter lim="800000"/>
                            <a:headEnd/>
                            <a:tailEnd/>
                          </a:ln>
                        </wps:spPr>
                        <wps:txbx>
                          <w:txbxContent>
                            <w:p w:rsidR="00AA36BC" w:rsidRDefault="00AA36BC" w:rsidP="007F1CB0">
                              <w:pPr>
                                <w:jc w:val="center"/>
                              </w:pPr>
                              <w:r>
                                <w:t xml:space="preserve">TGOC </w:t>
                              </w:r>
                            </w:p>
                            <w:p w:rsidR="00AA36BC" w:rsidRDefault="00AA36BC" w:rsidP="007F1CB0">
                              <w:pPr>
                                <w:jc w:val="center"/>
                              </w:pPr>
                              <w:r>
                                <w:t>Challengers</w:t>
                              </w:r>
                            </w:p>
                          </w:txbxContent>
                        </wps:txbx>
                        <wps:bodyPr rot="0" vert="horz" wrap="square" lIns="91440" tIns="45720" rIns="91440" bIns="45720" anchor="t" anchorCtr="0" upright="1">
                          <a:noAutofit/>
                        </wps:bodyPr>
                      </wps:wsp>
                      <wps:wsp>
                        <wps:cNvPr id="6" name="Text Box 9"/>
                        <wps:cNvSpPr txBox="1">
                          <a:spLocks noChangeArrowheads="1"/>
                        </wps:cNvSpPr>
                        <wps:spPr bwMode="auto">
                          <a:xfrm>
                            <a:off x="3296093" y="2030818"/>
                            <a:ext cx="1104900" cy="609600"/>
                          </a:xfrm>
                          <a:prstGeom prst="rect">
                            <a:avLst/>
                          </a:prstGeom>
                          <a:solidFill>
                            <a:srgbClr val="FFFFFF"/>
                          </a:solidFill>
                          <a:ln w="9525">
                            <a:solidFill>
                              <a:srgbClr val="000000"/>
                            </a:solidFill>
                            <a:miter lim="800000"/>
                            <a:headEnd/>
                            <a:tailEnd/>
                          </a:ln>
                        </wps:spPr>
                        <wps:txbx>
                          <w:txbxContent>
                            <w:p w:rsidR="00AA36BC" w:rsidRDefault="00AA36BC" w:rsidP="007F1CB0">
                              <w:pPr>
                                <w:jc w:val="center"/>
                              </w:pPr>
                              <w:r>
                                <w:t xml:space="preserve">TGOC </w:t>
                              </w:r>
                            </w:p>
                            <w:p w:rsidR="00AA36BC" w:rsidRDefault="00AA36BC" w:rsidP="007F1CB0">
                              <w:pPr>
                                <w:jc w:val="center"/>
                              </w:pPr>
                              <w:r>
                                <w:t>Volunteers</w:t>
                              </w:r>
                            </w:p>
                          </w:txbxContent>
                        </wps:txbx>
                        <wps:bodyPr rot="0" vert="horz" wrap="square" lIns="91440" tIns="45720" rIns="91440" bIns="45720" anchor="t" anchorCtr="0" upright="1">
                          <a:noAutofit/>
                        </wps:bodyPr>
                      </wps:wsp>
                      <wps:wsp>
                        <wps:cNvPr id="11" name="AutoShape 10"/>
                        <wps:cNvCnPr>
                          <a:cxnSpLocks noChangeShapeType="1"/>
                        </wps:cNvCnPr>
                        <wps:spPr bwMode="auto">
                          <a:xfrm>
                            <a:off x="2190307" y="606055"/>
                            <a:ext cx="0" cy="386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AutoShape 11"/>
                        <wps:cNvCnPr>
                          <a:cxnSpLocks noChangeShapeType="1"/>
                        </wps:cNvCnPr>
                        <wps:spPr bwMode="auto">
                          <a:xfrm>
                            <a:off x="2254103" y="1605516"/>
                            <a:ext cx="635"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2"/>
                        <wps:cNvCnPr>
                          <a:cxnSpLocks noChangeShapeType="1"/>
                        </wps:cNvCnPr>
                        <wps:spPr bwMode="auto">
                          <a:xfrm>
                            <a:off x="2254103" y="1605516"/>
                            <a:ext cx="163830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3"/>
                        <wps:cNvCnPr>
                          <a:cxnSpLocks noChangeShapeType="1"/>
                        </wps:cNvCnPr>
                        <wps:spPr bwMode="auto">
                          <a:xfrm flipH="1">
                            <a:off x="499731" y="1605516"/>
                            <a:ext cx="1743075"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64" o:spid="_x0000_s1042" style="position:absolute;left:0;text-align:left;margin-left:49.3pt;margin-top:1.75pt;width:346.55pt;height:159.9pt;z-index:251742208;mso-height-relative:margin" coordsize="44009,2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">
                <v:shape id="Text Box 4" o:spid="_x0000_s1043" type="#_x0000_t202" style="position:absolute;left:16586;width:1104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AA36BC" w:rsidRDefault="00AA36BC" w:rsidP="007F1CB0">
                        <w:pPr>
                          <w:jc w:val="center"/>
                        </w:pPr>
                        <w:r>
                          <w:t>Kelsey Media</w:t>
                        </w:r>
                      </w:p>
                      <w:p w:rsidR="00AA36BC" w:rsidRDefault="00AA36BC" w:rsidP="007F1CB0">
                        <w:pPr>
                          <w:jc w:val="center"/>
                        </w:pPr>
                        <w:r>
                          <w:t>MD</w:t>
                        </w:r>
                      </w:p>
                      <w:p w:rsidR="00AA36BC" w:rsidRDefault="00AA36BC" w:rsidP="007F1CB0">
                        <w:pPr>
                          <w:jc w:val="center"/>
                        </w:pPr>
                      </w:p>
                    </w:txbxContent>
                  </v:textbox>
                </v:shape>
                <v:shape id="Text Box 6" o:spid="_x0000_s1044" type="#_x0000_t202" style="position:absolute;left:16586;top:9994;width:1104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AA36BC" w:rsidRDefault="00AA36BC" w:rsidP="007F1CB0">
                        <w:pPr>
                          <w:jc w:val="center"/>
                        </w:pPr>
                        <w:r>
                          <w:t>TGOC Coordinators</w:t>
                        </w:r>
                      </w:p>
                    </w:txbxContent>
                  </v:textbox>
                </v:shape>
                <v:shape id="Text Box 7" o:spid="_x0000_s1045" type="#_x0000_t202" style="position:absolute;top:20308;width:1104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AA36BC" w:rsidRDefault="00AA36BC" w:rsidP="007F1CB0">
                        <w:pPr>
                          <w:jc w:val="center"/>
                        </w:pPr>
                        <w:r>
                          <w:t xml:space="preserve">TGOC </w:t>
                        </w:r>
                      </w:p>
                      <w:p w:rsidR="00AA36BC" w:rsidRDefault="00AA36BC" w:rsidP="007F1CB0">
                        <w:pPr>
                          <w:jc w:val="center"/>
                        </w:pPr>
                        <w:r>
                          <w:t>Vetters</w:t>
                        </w:r>
                      </w:p>
                    </w:txbxContent>
                  </v:textbox>
                </v:shape>
                <v:shape id="Text Box 8" o:spid="_x0000_s1046" type="#_x0000_t202" style="position:absolute;left:16586;top:20308;width:1104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AA36BC" w:rsidRDefault="00AA36BC" w:rsidP="007F1CB0">
                        <w:pPr>
                          <w:jc w:val="center"/>
                        </w:pPr>
                        <w:r>
                          <w:t xml:space="preserve">TGOC </w:t>
                        </w:r>
                      </w:p>
                      <w:p w:rsidR="00AA36BC" w:rsidRDefault="00AA36BC" w:rsidP="007F1CB0">
                        <w:pPr>
                          <w:jc w:val="center"/>
                        </w:pPr>
                        <w:r>
                          <w:t>Challengers</w:t>
                        </w:r>
                      </w:p>
                    </w:txbxContent>
                  </v:textbox>
                </v:shape>
                <v:shape id="Text Box 9" o:spid="_x0000_s1047" type="#_x0000_t202" style="position:absolute;left:32960;top:20308;width:1104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AA36BC" w:rsidRDefault="00AA36BC" w:rsidP="007F1CB0">
                        <w:pPr>
                          <w:jc w:val="center"/>
                        </w:pPr>
                        <w:r>
                          <w:t xml:space="preserve">TGOC </w:t>
                        </w:r>
                      </w:p>
                      <w:p w:rsidR="00AA36BC" w:rsidRDefault="00AA36BC" w:rsidP="007F1CB0">
                        <w:pPr>
                          <w:jc w:val="center"/>
                        </w:pPr>
                        <w:r>
                          <w:t>Volunteers</w:t>
                        </w:r>
                      </w:p>
                    </w:txbxContent>
                  </v:textbox>
                </v:shape>
                <v:shapetype id="_x0000_t32" coordsize="21600,21600" o:spt="32" o:oned="t" path="m,l21600,21600e" filled="f">
                  <v:path arrowok="t" fillok="f" o:connecttype="none"/>
                  <o:lock v:ext="edit" shapetype="t"/>
                </v:shapetype>
                <v:shape id="AutoShape 10" o:spid="_x0000_s1048" type="#_x0000_t32" style="position:absolute;left:21903;top:6060;width:0;height:3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1" o:spid="_x0000_s1049" type="#_x0000_t32" style="position:absolute;left:22541;top:16055;width:6;height:4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2" o:spid="_x0000_s1050" type="#_x0000_t32" style="position:absolute;left:22541;top:16055;width:16383;height:42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13" o:spid="_x0000_s1051" type="#_x0000_t32" style="position:absolute;left:4997;top:16055;width:17431;height:4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group>
            </w:pict>
          </mc:Fallback>
        </mc:AlternateContent>
      </w:r>
    </w:p>
    <w:p w:rsidR="007F1CB0" w:rsidRDefault="007F1CB0" w:rsidP="007F1CB0"/>
    <w:p w:rsidR="007F1CB0" w:rsidRDefault="007F1CB0" w:rsidP="007F1CB0"/>
    <w:p w:rsidR="007F1CB0" w:rsidRDefault="007F1CB0" w:rsidP="007F1CB0"/>
    <w:p w:rsidR="007F1CB0" w:rsidRDefault="007F1CB0" w:rsidP="007F1CB0"/>
    <w:p w:rsidR="007F1CB0" w:rsidRDefault="007F1CB0" w:rsidP="007F1CB0"/>
    <w:p w:rsidR="007F1CB0" w:rsidRDefault="007F1CB0" w:rsidP="007F1CB0">
      <w:pPr>
        <w:jc w:val="center"/>
      </w:pPr>
    </w:p>
    <w:p w:rsidR="007F1CB0" w:rsidRDefault="007F1CB0" w:rsidP="007F1CB0"/>
    <w:p w:rsidR="007F1CB0" w:rsidRDefault="007F1CB0" w:rsidP="007F1CB0"/>
    <w:p w:rsidR="007F1CB0" w:rsidRDefault="007F1CB0" w:rsidP="007F1CB0"/>
    <w:p w:rsidR="007F1CB0" w:rsidRPr="00A1409D" w:rsidRDefault="007F1CB0" w:rsidP="007F1CB0"/>
    <w:p w:rsidR="007F1CB0" w:rsidRDefault="007F1CB0" w:rsidP="007F1CB0"/>
    <w:p w:rsidR="002B1920" w:rsidRPr="009C4087" w:rsidRDefault="00A80C3E" w:rsidP="002B1920">
      <w:pPr>
        <w:pStyle w:val="Caption"/>
        <w:jc w:val="center"/>
        <w:rPr>
          <w:u w:val="single"/>
        </w:rPr>
      </w:pPr>
      <w:bookmarkStart w:id="29" w:name="_Toc40280819"/>
      <w:bookmarkStart w:id="30" w:name="_Toc47262052"/>
      <w:r>
        <w:rPr>
          <w:u w:val="single"/>
        </w:rPr>
        <w:t>F</w:t>
      </w:r>
      <w:r w:rsidR="002B1920" w:rsidRPr="009C4087">
        <w:rPr>
          <w:u w:val="single"/>
        </w:rPr>
        <w:t xml:space="preserve">igure </w:t>
      </w:r>
      <w:r w:rsidR="002B1920" w:rsidRPr="009C4087">
        <w:rPr>
          <w:u w:val="single"/>
        </w:rPr>
        <w:fldChar w:fldCharType="begin"/>
      </w:r>
      <w:r w:rsidR="002B1920" w:rsidRPr="009C4087">
        <w:rPr>
          <w:u w:val="single"/>
        </w:rPr>
        <w:instrText xml:space="preserve"> SEQ Figure \* ARABIC </w:instrText>
      </w:r>
      <w:r w:rsidR="002B1920" w:rsidRPr="009C4087">
        <w:rPr>
          <w:u w:val="single"/>
        </w:rPr>
        <w:fldChar w:fldCharType="separate"/>
      </w:r>
      <w:r w:rsidR="00EE5077">
        <w:rPr>
          <w:noProof/>
          <w:u w:val="single"/>
        </w:rPr>
        <w:t>2</w:t>
      </w:r>
      <w:r w:rsidR="002B1920" w:rsidRPr="009C4087">
        <w:rPr>
          <w:u w:val="single"/>
        </w:rPr>
        <w:fldChar w:fldCharType="end"/>
      </w:r>
      <w:r w:rsidR="002B1920" w:rsidRPr="009C4087">
        <w:rPr>
          <w:u w:val="single"/>
        </w:rPr>
        <w:t>: TGOC Chain of Command</w:t>
      </w:r>
      <w:bookmarkEnd w:id="29"/>
      <w:bookmarkEnd w:id="30"/>
    </w:p>
    <w:p w:rsidR="007F1CB0" w:rsidRDefault="007F1CB0" w:rsidP="007F1CB0">
      <w:pPr>
        <w:pStyle w:val="Heading2"/>
        <w:ind w:firstLine="0"/>
      </w:pPr>
      <w:bookmarkStart w:id="31" w:name="_Toc47261975"/>
      <w:r>
        <w:t>Kelsey Media</w:t>
      </w:r>
      <w:bookmarkEnd w:id="31"/>
    </w:p>
    <w:p w:rsidR="00066A46" w:rsidRDefault="007F1CB0" w:rsidP="001333C0">
      <w:r>
        <w:t xml:space="preserve">Kelsey Media is the owner of the </w:t>
      </w:r>
      <w:r w:rsidR="00A80C3E">
        <w:t xml:space="preserve">TGOC </w:t>
      </w:r>
      <w:r>
        <w:t>Event</w:t>
      </w:r>
      <w:r w:rsidR="00A80C3E">
        <w:t>.</w:t>
      </w:r>
      <w:r>
        <w:t xml:space="preserve"> </w:t>
      </w:r>
    </w:p>
    <w:p w:rsidR="007F1CB0" w:rsidRPr="00FB7EA3" w:rsidRDefault="007F1CB0" w:rsidP="007F1CB0">
      <w:pPr>
        <w:pStyle w:val="Heading2"/>
        <w:ind w:firstLine="0"/>
        <w:rPr>
          <w:bCs/>
        </w:rPr>
      </w:pPr>
      <w:bookmarkStart w:id="32" w:name="_Toc47261976"/>
      <w:r>
        <w:t>TGOC</w:t>
      </w:r>
      <w:r w:rsidRPr="00FB7EA3">
        <w:t xml:space="preserve"> </w:t>
      </w:r>
      <w:r w:rsidR="001C39AB">
        <w:t>Co</w:t>
      </w:r>
      <w:r>
        <w:t>ordinator(s)</w:t>
      </w:r>
      <w:bookmarkEnd w:id="32"/>
    </w:p>
    <w:p w:rsidR="007F1CB0" w:rsidRDefault="007F1CB0" w:rsidP="007F1CB0">
      <w:pPr>
        <w:jc w:val="left"/>
      </w:pPr>
      <w:r>
        <w:t>Coordinators are contracted by Kelsey Media to act as the organisers of the Event</w:t>
      </w:r>
      <w:r w:rsidR="00A80C3E">
        <w:t xml:space="preserve">. In addition, they have the </w:t>
      </w:r>
      <w:r>
        <w:t xml:space="preserve">following </w:t>
      </w:r>
      <w:r w:rsidR="001333C0">
        <w:rPr>
          <w:u w:val="single"/>
        </w:rPr>
        <w:t>Vetters’ Database</w:t>
      </w:r>
      <w:r w:rsidR="003D534E">
        <w:t xml:space="preserve"> </w:t>
      </w:r>
      <w:r>
        <w:t>responsibilities</w:t>
      </w:r>
      <w:r w:rsidR="001C39AB">
        <w:t xml:space="preserve"> to</w:t>
      </w:r>
      <w:r>
        <w:t>:</w:t>
      </w:r>
    </w:p>
    <w:p w:rsidR="0029187A" w:rsidRPr="0029187A" w:rsidRDefault="00A80C3E" w:rsidP="009545C2">
      <w:pPr>
        <w:pStyle w:val="ListParagraph"/>
        <w:numPr>
          <w:ilvl w:val="0"/>
          <w:numId w:val="6"/>
        </w:numPr>
        <w:rPr>
          <w:color w:val="222222"/>
          <w:szCs w:val="24"/>
        </w:rPr>
      </w:pPr>
      <w:r>
        <w:rPr>
          <w:color w:val="222222"/>
          <w:szCs w:val="24"/>
        </w:rPr>
        <w:t>review and update</w:t>
      </w:r>
      <w:r w:rsidR="0029187A" w:rsidRPr="0029187A">
        <w:rPr>
          <w:color w:val="222222"/>
          <w:szCs w:val="24"/>
        </w:rPr>
        <w:t xml:space="preserve"> the VDMP</w:t>
      </w:r>
      <w:r>
        <w:rPr>
          <w:color w:val="222222"/>
          <w:szCs w:val="24"/>
        </w:rPr>
        <w:t>, annually</w:t>
      </w:r>
      <w:r w:rsidR="0029187A" w:rsidRPr="0029187A">
        <w:rPr>
          <w:color w:val="222222"/>
          <w:szCs w:val="24"/>
        </w:rPr>
        <w:t>;</w:t>
      </w:r>
    </w:p>
    <w:p w:rsidR="00066A46" w:rsidRPr="0029187A" w:rsidRDefault="00066A46" w:rsidP="009545C2">
      <w:pPr>
        <w:pStyle w:val="ListParagraph"/>
        <w:numPr>
          <w:ilvl w:val="0"/>
          <w:numId w:val="6"/>
        </w:numPr>
        <w:rPr>
          <w:rFonts w:ascii="Arial" w:hAnsi="Arial" w:cs="Arial"/>
          <w:color w:val="000000" w:themeColor="text1"/>
          <w:szCs w:val="24"/>
        </w:rPr>
      </w:pPr>
      <w:r>
        <w:rPr>
          <w:color w:val="222222"/>
          <w:szCs w:val="24"/>
        </w:rPr>
        <w:t xml:space="preserve">manage the </w:t>
      </w:r>
      <w:r w:rsidR="001333C0">
        <w:rPr>
          <w:color w:val="222222"/>
          <w:szCs w:val="24"/>
        </w:rPr>
        <w:t>Vetters’ Database in accordance this VD</w:t>
      </w:r>
      <w:r w:rsidR="00822F81">
        <w:rPr>
          <w:color w:val="222222"/>
          <w:szCs w:val="24"/>
        </w:rPr>
        <w:t>MP;</w:t>
      </w:r>
    </w:p>
    <w:p w:rsidR="0029187A" w:rsidRPr="001C39AB" w:rsidRDefault="0029187A" w:rsidP="009545C2">
      <w:pPr>
        <w:pStyle w:val="ListParagraph"/>
        <w:numPr>
          <w:ilvl w:val="0"/>
          <w:numId w:val="6"/>
        </w:numPr>
        <w:rPr>
          <w:rFonts w:ascii="Arial" w:hAnsi="Arial" w:cs="Arial"/>
          <w:color w:val="000000" w:themeColor="text1"/>
          <w:szCs w:val="24"/>
        </w:rPr>
      </w:pPr>
      <w:r>
        <w:rPr>
          <w:color w:val="222222"/>
          <w:szCs w:val="24"/>
        </w:rPr>
        <w:t>verify, where possible, new items that are to be entered into the database;</w:t>
      </w:r>
    </w:p>
    <w:p w:rsidR="00822F81" w:rsidRPr="00822F81" w:rsidRDefault="00822F81" w:rsidP="009545C2">
      <w:pPr>
        <w:pStyle w:val="ListParagraph"/>
        <w:numPr>
          <w:ilvl w:val="0"/>
          <w:numId w:val="6"/>
        </w:numPr>
        <w:rPr>
          <w:rFonts w:ascii="Arial" w:hAnsi="Arial" w:cs="Arial"/>
          <w:color w:val="000000" w:themeColor="text1"/>
          <w:szCs w:val="24"/>
        </w:rPr>
      </w:pPr>
      <w:r>
        <w:rPr>
          <w:color w:val="222222"/>
          <w:szCs w:val="24"/>
        </w:rPr>
        <w:t xml:space="preserve">update the </w:t>
      </w:r>
      <w:r w:rsidR="00420E18">
        <w:rPr>
          <w:color w:val="222222"/>
          <w:szCs w:val="24"/>
        </w:rPr>
        <w:t xml:space="preserve">Vetters’ </w:t>
      </w:r>
      <w:r w:rsidR="001333C0">
        <w:rPr>
          <w:color w:val="222222"/>
          <w:szCs w:val="24"/>
        </w:rPr>
        <w:t>D</w:t>
      </w:r>
      <w:r>
        <w:rPr>
          <w:color w:val="222222"/>
          <w:szCs w:val="24"/>
        </w:rPr>
        <w:t xml:space="preserve">atabase as and when new </w:t>
      </w:r>
      <w:r w:rsidR="001333C0">
        <w:rPr>
          <w:color w:val="222222"/>
          <w:szCs w:val="24"/>
        </w:rPr>
        <w:t>items need to be included</w:t>
      </w:r>
      <w:r>
        <w:rPr>
          <w:color w:val="222222"/>
          <w:szCs w:val="24"/>
        </w:rPr>
        <w:t>;</w:t>
      </w:r>
      <w:r w:rsidR="001C39AB" w:rsidRPr="001C39AB">
        <w:rPr>
          <w:color w:val="222222"/>
          <w:szCs w:val="24"/>
        </w:rPr>
        <w:t xml:space="preserve"> </w:t>
      </w:r>
      <w:r w:rsidR="001C39AB" w:rsidRPr="00822F81">
        <w:rPr>
          <w:color w:val="222222"/>
          <w:szCs w:val="24"/>
        </w:rPr>
        <w:t>and</w:t>
      </w:r>
    </w:p>
    <w:p w:rsidR="00822F81" w:rsidRPr="00822F81" w:rsidRDefault="001333C0" w:rsidP="009545C2">
      <w:pPr>
        <w:pStyle w:val="ListParagraph"/>
        <w:numPr>
          <w:ilvl w:val="0"/>
          <w:numId w:val="6"/>
        </w:numPr>
        <w:rPr>
          <w:color w:val="222222"/>
          <w:szCs w:val="24"/>
        </w:rPr>
      </w:pPr>
      <w:r>
        <w:rPr>
          <w:color w:val="222222"/>
          <w:szCs w:val="24"/>
        </w:rPr>
        <w:t xml:space="preserve">maintain the configuration control of the </w:t>
      </w:r>
      <w:r w:rsidR="00A80C3E">
        <w:rPr>
          <w:color w:val="222222"/>
          <w:szCs w:val="24"/>
        </w:rPr>
        <w:t xml:space="preserve">Vetters’ </w:t>
      </w:r>
      <w:r>
        <w:rPr>
          <w:color w:val="222222"/>
          <w:szCs w:val="24"/>
        </w:rPr>
        <w:t>Database to ensure that Vetters are aware of</w:t>
      </w:r>
      <w:r w:rsidR="0029187A">
        <w:rPr>
          <w:color w:val="222222"/>
          <w:szCs w:val="24"/>
        </w:rPr>
        <w:t>, and are using</w:t>
      </w:r>
      <w:r w:rsidR="008D6E57">
        <w:rPr>
          <w:color w:val="222222"/>
          <w:szCs w:val="24"/>
        </w:rPr>
        <w:t>,</w:t>
      </w:r>
      <w:r>
        <w:rPr>
          <w:color w:val="222222"/>
          <w:szCs w:val="24"/>
        </w:rPr>
        <w:t xml:space="preserve"> the latest issue.</w:t>
      </w:r>
    </w:p>
    <w:p w:rsidR="007F1CB0" w:rsidRDefault="007F1CB0" w:rsidP="007F1CB0">
      <w:pPr>
        <w:pStyle w:val="Heading2"/>
        <w:ind w:firstLine="0"/>
      </w:pPr>
      <w:bookmarkStart w:id="33" w:name="_Ref34060084"/>
      <w:bookmarkStart w:id="34" w:name="_Toc47261977"/>
      <w:r>
        <w:t>TGOC Route Vetters</w:t>
      </w:r>
      <w:bookmarkEnd w:id="33"/>
      <w:bookmarkEnd w:id="34"/>
    </w:p>
    <w:p w:rsidR="007F1CB0" w:rsidRPr="00E1453B" w:rsidRDefault="00880E8D" w:rsidP="007F1CB0">
      <w:r>
        <w:t xml:space="preserve">Route Vetters are </w:t>
      </w:r>
      <w:r w:rsidR="00A80C3E">
        <w:t xml:space="preserve">unpaid </w:t>
      </w:r>
      <w:r>
        <w:t>V</w:t>
      </w:r>
      <w:r w:rsidR="007F1CB0">
        <w:t xml:space="preserve">olunteers who conduct a review of the </w:t>
      </w:r>
      <w:r w:rsidR="003D534E">
        <w:t>Route Sheets</w:t>
      </w:r>
      <w:r w:rsidR="007F1CB0">
        <w:t xml:space="preserve"> as submitted by Chal</w:t>
      </w:r>
      <w:r w:rsidR="00E7684D">
        <w:t>lengers.</w:t>
      </w:r>
      <w:r w:rsidR="007F1CB0">
        <w:t xml:space="preserve"> The Vetters have the following </w:t>
      </w:r>
      <w:r w:rsidR="0029187A">
        <w:rPr>
          <w:u w:val="single"/>
        </w:rPr>
        <w:t>Vetters’ Database</w:t>
      </w:r>
      <w:r w:rsidR="003D534E">
        <w:t xml:space="preserve"> </w:t>
      </w:r>
      <w:r w:rsidR="007F1CB0">
        <w:t>responsibilities</w:t>
      </w:r>
      <w:r w:rsidR="00AD7A81">
        <w:t xml:space="preserve"> to</w:t>
      </w:r>
      <w:r w:rsidR="007F1CB0">
        <w:t>:</w:t>
      </w:r>
    </w:p>
    <w:p w:rsidR="009C4087" w:rsidRPr="00822F81" w:rsidRDefault="0029187A" w:rsidP="009545C2">
      <w:pPr>
        <w:pStyle w:val="ListParagraph"/>
        <w:numPr>
          <w:ilvl w:val="0"/>
          <w:numId w:val="7"/>
        </w:numPr>
        <w:jc w:val="left"/>
        <w:rPr>
          <w:color w:val="222222"/>
          <w:szCs w:val="24"/>
        </w:rPr>
      </w:pPr>
      <w:r>
        <w:rPr>
          <w:szCs w:val="24"/>
        </w:rPr>
        <w:t>a</w:t>
      </w:r>
      <w:r w:rsidR="009C4087">
        <w:rPr>
          <w:szCs w:val="24"/>
        </w:rPr>
        <w:t>ssist the Coordinato</w:t>
      </w:r>
      <w:r w:rsidR="00420E18">
        <w:rPr>
          <w:szCs w:val="24"/>
        </w:rPr>
        <w:t>r(s) in the capture of any new</w:t>
      </w:r>
      <w:r w:rsidR="009C4087">
        <w:rPr>
          <w:szCs w:val="24"/>
        </w:rPr>
        <w:t xml:space="preserve"> </w:t>
      </w:r>
      <w:r>
        <w:rPr>
          <w:szCs w:val="24"/>
        </w:rPr>
        <w:t>items to be included in the database</w:t>
      </w:r>
      <w:r w:rsidR="009C4087">
        <w:rPr>
          <w:szCs w:val="24"/>
        </w:rPr>
        <w:t>; and</w:t>
      </w:r>
    </w:p>
    <w:p w:rsidR="009C4087" w:rsidRPr="00822F81" w:rsidRDefault="0029187A" w:rsidP="009545C2">
      <w:pPr>
        <w:pStyle w:val="ListParagraph"/>
        <w:numPr>
          <w:ilvl w:val="0"/>
          <w:numId w:val="7"/>
        </w:numPr>
        <w:jc w:val="left"/>
        <w:rPr>
          <w:szCs w:val="24"/>
        </w:rPr>
      </w:pPr>
      <w:r>
        <w:rPr>
          <w:szCs w:val="24"/>
        </w:rPr>
        <w:t>report any faults</w:t>
      </w:r>
      <w:r w:rsidR="00C2500E">
        <w:rPr>
          <w:szCs w:val="24"/>
        </w:rPr>
        <w:t>,</w:t>
      </w:r>
      <w:r>
        <w:rPr>
          <w:szCs w:val="24"/>
        </w:rPr>
        <w:t xml:space="preserve"> errors</w:t>
      </w:r>
      <w:r w:rsidR="00C2500E">
        <w:rPr>
          <w:szCs w:val="24"/>
        </w:rPr>
        <w:t xml:space="preserve"> or changes </w:t>
      </w:r>
      <w:r w:rsidR="00CC72B2">
        <w:rPr>
          <w:szCs w:val="24"/>
        </w:rPr>
        <w:t xml:space="preserve">required </w:t>
      </w:r>
      <w:r w:rsidR="00C2500E">
        <w:rPr>
          <w:szCs w:val="24"/>
        </w:rPr>
        <w:t>to the status of items</w:t>
      </w:r>
      <w:r>
        <w:rPr>
          <w:szCs w:val="24"/>
        </w:rPr>
        <w:t xml:space="preserve"> in the database to the Coordinator(s)</w:t>
      </w:r>
      <w:r w:rsidR="009C4087" w:rsidRPr="00822F81">
        <w:rPr>
          <w:szCs w:val="24"/>
        </w:rPr>
        <w:t>.</w:t>
      </w:r>
    </w:p>
    <w:p w:rsidR="007F1CB0" w:rsidRPr="0052116A" w:rsidRDefault="007F1CB0" w:rsidP="007F1CB0">
      <w:pPr>
        <w:pStyle w:val="ListParagraph"/>
        <w:jc w:val="left"/>
      </w:pPr>
    </w:p>
    <w:p w:rsidR="007F1CB0" w:rsidRDefault="007F1CB0" w:rsidP="007F1CB0">
      <w:pPr>
        <w:pStyle w:val="Heading2"/>
        <w:ind w:firstLine="0"/>
      </w:pPr>
      <w:bookmarkStart w:id="35" w:name="_Toc47261978"/>
      <w:r w:rsidRPr="00C24667">
        <w:t>TGOC</w:t>
      </w:r>
      <w:r>
        <w:t xml:space="preserve"> Control V</w:t>
      </w:r>
      <w:r w:rsidRPr="00C24667">
        <w:t>olunteer</w:t>
      </w:r>
      <w:r w:rsidR="008D6E57">
        <w:t>s</w:t>
      </w:r>
      <w:bookmarkEnd w:id="35"/>
    </w:p>
    <w:p w:rsidR="008D6E57" w:rsidRPr="00822F81" w:rsidRDefault="008D6E57" w:rsidP="008D6E57">
      <w:pPr>
        <w:rPr>
          <w:szCs w:val="24"/>
        </w:rPr>
      </w:pPr>
      <w:r>
        <w:t>The Vetters’ Database is not issued to the TGOC Control Volunteers.</w:t>
      </w:r>
    </w:p>
    <w:p w:rsidR="007F1CB0" w:rsidRDefault="007F1CB0" w:rsidP="007F1CB0">
      <w:pPr>
        <w:pStyle w:val="Heading2"/>
        <w:ind w:firstLine="0"/>
      </w:pPr>
      <w:bookmarkStart w:id="36" w:name="_Toc47261979"/>
      <w:r>
        <w:t>TGOC Challengers</w:t>
      </w:r>
      <w:bookmarkEnd w:id="36"/>
    </w:p>
    <w:p w:rsidR="008D6E57" w:rsidRPr="00822F81" w:rsidRDefault="008D6E57" w:rsidP="008D6E57">
      <w:pPr>
        <w:rPr>
          <w:szCs w:val="24"/>
        </w:rPr>
      </w:pPr>
      <w:r>
        <w:t xml:space="preserve">The Vetters’ Database is not issued to the TGOC Challengers. </w:t>
      </w:r>
    </w:p>
    <w:p w:rsidR="00A7513C" w:rsidRDefault="005E2B08" w:rsidP="00A7513C">
      <w:pPr>
        <w:pStyle w:val="Heading1"/>
        <w:tabs>
          <w:tab w:val="clear" w:pos="0"/>
        </w:tabs>
        <w:ind w:firstLine="0"/>
      </w:pPr>
      <w:bookmarkStart w:id="37" w:name="_Toc528767600"/>
      <w:bookmarkStart w:id="38" w:name="_Toc47261980"/>
      <w:r>
        <w:lastRenderedPageBreak/>
        <w:t>T</w:t>
      </w:r>
      <w:r w:rsidR="00A7513C">
        <w:t>he Vetters</w:t>
      </w:r>
      <w:r>
        <w:t>’</w:t>
      </w:r>
      <w:r w:rsidR="00A7513C">
        <w:t xml:space="preserve"> Database</w:t>
      </w:r>
      <w:bookmarkEnd w:id="38"/>
    </w:p>
    <w:p w:rsidR="00A7513C" w:rsidRDefault="00A7513C" w:rsidP="00A7513C">
      <w:pPr>
        <w:pStyle w:val="Heading2"/>
        <w:ind w:firstLine="0"/>
      </w:pPr>
      <w:bookmarkStart w:id="39" w:name="_Ref40699307"/>
      <w:bookmarkStart w:id="40" w:name="_Ref40720127"/>
      <w:bookmarkStart w:id="41" w:name="_Ref40865831"/>
      <w:bookmarkStart w:id="42" w:name="_Toc47261981"/>
      <w:r>
        <w:t>Purpose</w:t>
      </w:r>
      <w:bookmarkEnd w:id="39"/>
      <w:bookmarkEnd w:id="40"/>
      <w:bookmarkEnd w:id="41"/>
      <w:bookmarkEnd w:id="42"/>
    </w:p>
    <w:p w:rsidR="002D2E5D" w:rsidRDefault="00BE0938" w:rsidP="00BE0938">
      <w:r>
        <w:t xml:space="preserve">During the process of </w:t>
      </w:r>
      <w:r w:rsidR="00C17B52">
        <w:t>Route Vetting</w:t>
      </w:r>
      <w:r w:rsidR="00846BCB">
        <w:t xml:space="preserve">, </w:t>
      </w:r>
      <w:r>
        <w:t xml:space="preserve">Challengers </w:t>
      </w:r>
      <w:r w:rsidR="00846BCB">
        <w:t xml:space="preserve">are often advised </w:t>
      </w:r>
      <w:r>
        <w:t xml:space="preserve">of difficulties that </w:t>
      </w:r>
      <w:r w:rsidR="002D2E5D">
        <w:t xml:space="preserve">may </w:t>
      </w:r>
      <w:r>
        <w:t>arise</w:t>
      </w:r>
      <w:r w:rsidR="001B7849">
        <w:t xml:space="preserve"> on the submitted route</w:t>
      </w:r>
      <w:r w:rsidR="00550796">
        <w:t>,</w:t>
      </w:r>
      <w:r>
        <w:t xml:space="preserve"> </w:t>
      </w:r>
      <w:r w:rsidR="002D2E5D">
        <w:t xml:space="preserve">based </w:t>
      </w:r>
      <w:r w:rsidR="001B7849">
        <w:t>up</w:t>
      </w:r>
      <w:r w:rsidR="002D2E5D">
        <w:t xml:space="preserve">on </w:t>
      </w:r>
      <w:r w:rsidR="000277A8">
        <w:t>the Vetters’</w:t>
      </w:r>
      <w:r w:rsidR="002D2E5D">
        <w:t xml:space="preserve"> experiences in the field, which are not </w:t>
      </w:r>
      <w:r w:rsidR="000277A8">
        <w:t xml:space="preserve">always </w:t>
      </w:r>
      <w:r w:rsidR="001B7849">
        <w:t>evident</w:t>
      </w:r>
      <w:r w:rsidR="002D2E5D">
        <w:t xml:space="preserve"> from the available mapping. These may be obstacles</w:t>
      </w:r>
      <w:r w:rsidR="00420E18">
        <w:t xml:space="preserve"> or points of interest</w:t>
      </w:r>
      <w:r w:rsidR="002D2E5D">
        <w:t xml:space="preserve"> </w:t>
      </w:r>
      <w:r>
        <w:t>such as</w:t>
      </w:r>
      <w:r w:rsidR="002D2E5D">
        <w:t>:</w:t>
      </w:r>
    </w:p>
    <w:p w:rsidR="00CC7581" w:rsidRDefault="00CC7581" w:rsidP="009545C2">
      <w:pPr>
        <w:pStyle w:val="ListParagraph"/>
        <w:numPr>
          <w:ilvl w:val="0"/>
          <w:numId w:val="8"/>
        </w:numPr>
      </w:pPr>
      <w:r>
        <w:t>Event start</w:t>
      </w:r>
      <w:r w:rsidR="00420E18">
        <w:t>/end</w:t>
      </w:r>
      <w:r>
        <w:t xml:space="preserve"> points;</w:t>
      </w:r>
    </w:p>
    <w:p w:rsidR="002D2E5D" w:rsidRDefault="00BE0938" w:rsidP="009545C2">
      <w:pPr>
        <w:pStyle w:val="ListParagraph"/>
        <w:numPr>
          <w:ilvl w:val="0"/>
          <w:numId w:val="8"/>
        </w:numPr>
      </w:pPr>
      <w:r>
        <w:t>bridges that are damaged, missing or newly install</w:t>
      </w:r>
      <w:r w:rsidR="005E2B08">
        <w:t>ed;</w:t>
      </w:r>
    </w:p>
    <w:p w:rsidR="002D2E5D" w:rsidRDefault="002D2E5D" w:rsidP="009545C2">
      <w:pPr>
        <w:pStyle w:val="ListParagraph"/>
        <w:numPr>
          <w:ilvl w:val="0"/>
          <w:numId w:val="8"/>
        </w:numPr>
      </w:pPr>
      <w:r>
        <w:t>new fences (possibly ele</w:t>
      </w:r>
      <w:r w:rsidR="00DF5AA0">
        <w:t>ctrified) that may cause route issues</w:t>
      </w:r>
      <w:r>
        <w:t>;</w:t>
      </w:r>
    </w:p>
    <w:p w:rsidR="002D2E5D" w:rsidRDefault="002D2E5D" w:rsidP="009545C2">
      <w:pPr>
        <w:pStyle w:val="ListParagraph"/>
        <w:numPr>
          <w:ilvl w:val="0"/>
          <w:numId w:val="8"/>
        </w:numPr>
      </w:pPr>
      <w:r>
        <w:t>access issues;</w:t>
      </w:r>
    </w:p>
    <w:p w:rsidR="002D2E5D" w:rsidRDefault="002D2E5D" w:rsidP="009545C2">
      <w:pPr>
        <w:pStyle w:val="ListParagraph"/>
        <w:numPr>
          <w:ilvl w:val="0"/>
          <w:numId w:val="8"/>
        </w:numPr>
      </w:pPr>
      <w:r>
        <w:t>difficult ground;</w:t>
      </w:r>
    </w:p>
    <w:p w:rsidR="002D2E5D" w:rsidRDefault="002D2E5D" w:rsidP="009545C2">
      <w:pPr>
        <w:pStyle w:val="ListParagraph"/>
        <w:numPr>
          <w:ilvl w:val="0"/>
          <w:numId w:val="8"/>
        </w:numPr>
      </w:pPr>
      <w:r>
        <w:t>estate requests (</w:t>
      </w:r>
      <w:r w:rsidR="00BE0938">
        <w:t xml:space="preserve">the TGOC receives requests from </w:t>
      </w:r>
      <w:r>
        <w:t xml:space="preserve">Scottish </w:t>
      </w:r>
      <w:r w:rsidR="00BE0938">
        <w:t xml:space="preserve">estates </w:t>
      </w:r>
      <w:r>
        <w:t xml:space="preserve">asking </w:t>
      </w:r>
      <w:r w:rsidR="00BE0938">
        <w:t>that Challengers avoid, take specific routes through or do not camp in certain areas</w:t>
      </w:r>
      <w:r>
        <w:t>);</w:t>
      </w:r>
      <w:r w:rsidR="005E2B08">
        <w:t xml:space="preserve"> and</w:t>
      </w:r>
    </w:p>
    <w:p w:rsidR="00BE0938" w:rsidRDefault="002D2E5D" w:rsidP="009545C2">
      <w:pPr>
        <w:pStyle w:val="ListParagraph"/>
        <w:numPr>
          <w:ilvl w:val="0"/>
          <w:numId w:val="8"/>
        </w:numPr>
      </w:pPr>
      <w:r>
        <w:t xml:space="preserve">where Foul Weather </w:t>
      </w:r>
      <w:r w:rsidR="005E2B08">
        <w:t xml:space="preserve">Alternatives (FWA) routes are </w:t>
      </w:r>
      <w:r w:rsidR="00420E18">
        <w:t>mandatory</w:t>
      </w:r>
      <w:r w:rsidR="005E2B08">
        <w:t>/advised.</w:t>
      </w:r>
      <w:r w:rsidR="00BE0938">
        <w:t xml:space="preserve">  </w:t>
      </w:r>
    </w:p>
    <w:p w:rsidR="005E2B08" w:rsidRDefault="005E2B08" w:rsidP="005E2B08"/>
    <w:p w:rsidR="005E2B08" w:rsidRPr="00BE0938" w:rsidRDefault="005E2B08" w:rsidP="005E2B08">
      <w:r>
        <w:t xml:space="preserve">The </w:t>
      </w:r>
      <w:r w:rsidR="001B7849">
        <w:t xml:space="preserve">concept and </w:t>
      </w:r>
      <w:r>
        <w:t>purpose of the Vetters’ Database is</w:t>
      </w:r>
      <w:r w:rsidR="001B7849">
        <w:t>, therefore,</w:t>
      </w:r>
      <w:r>
        <w:t xml:space="preserve"> to provide a </w:t>
      </w:r>
      <w:r w:rsidR="00B4785F">
        <w:t xml:space="preserve">shared, </w:t>
      </w:r>
      <w:r>
        <w:t xml:space="preserve">central, collective body of knowledge </w:t>
      </w:r>
      <w:r w:rsidR="00C17B52">
        <w:t>taken from the</w:t>
      </w:r>
      <w:r w:rsidR="00DF5AA0">
        <w:t xml:space="preserve"> Vetter’s experiences</w:t>
      </w:r>
      <w:r w:rsidR="00846BCB">
        <w:t xml:space="preserve"> for the use of the Vetting Team</w:t>
      </w:r>
      <w:r w:rsidR="00C17B52">
        <w:t xml:space="preserve">, and thus </w:t>
      </w:r>
      <w:r>
        <w:t>to ensure consistency of advice.</w:t>
      </w:r>
    </w:p>
    <w:p w:rsidR="00A7513C" w:rsidRDefault="00A7513C" w:rsidP="00A7513C">
      <w:pPr>
        <w:pStyle w:val="Heading2"/>
        <w:ind w:firstLine="0"/>
      </w:pPr>
      <w:bookmarkStart w:id="43" w:name="_Toc47261982"/>
      <w:r>
        <w:t xml:space="preserve">Database </w:t>
      </w:r>
      <w:r w:rsidR="006F56E6">
        <w:t>O</w:t>
      </w:r>
      <w:r w:rsidR="00A13DBA">
        <w:t xml:space="preserve">perational </w:t>
      </w:r>
      <w:r>
        <w:t>Requirements</w:t>
      </w:r>
      <w:bookmarkEnd w:id="43"/>
    </w:p>
    <w:p w:rsidR="005E2B08" w:rsidRDefault="005E2B08" w:rsidP="005E2B08">
      <w:r>
        <w:t xml:space="preserve">The idea of a </w:t>
      </w:r>
      <w:r w:rsidR="000277A8">
        <w:t xml:space="preserve">central </w:t>
      </w:r>
      <w:r>
        <w:t>database, where the Vetters provide inputs based on their experience</w:t>
      </w:r>
      <w:r w:rsidR="001B7849">
        <w:t>s</w:t>
      </w:r>
      <w:r w:rsidR="000277A8">
        <w:t>,</w:t>
      </w:r>
      <w:r>
        <w:t xml:space="preserve"> was </w:t>
      </w:r>
      <w:r w:rsidR="007C1DCE">
        <w:t xml:space="preserve">initially </w:t>
      </w:r>
      <w:r w:rsidR="001B7849">
        <w:t>proposed by the Coord</w:t>
      </w:r>
      <w:r w:rsidR="00CC7581">
        <w:t>i</w:t>
      </w:r>
      <w:r w:rsidR="00DA059A">
        <w:t>nators</w:t>
      </w:r>
      <w:r>
        <w:t xml:space="preserve"> with the broad</w:t>
      </w:r>
      <w:r w:rsidR="00A13DBA">
        <w:t>,</w:t>
      </w:r>
      <w:r>
        <w:t xml:space="preserve"> </w:t>
      </w:r>
      <w:r w:rsidR="001B7849">
        <w:t xml:space="preserve">operational </w:t>
      </w:r>
      <w:r>
        <w:t>requirements</w:t>
      </w:r>
      <w:r w:rsidR="00A13DBA">
        <w:t xml:space="preserve"> that it is</w:t>
      </w:r>
      <w:r>
        <w:t>:</w:t>
      </w:r>
    </w:p>
    <w:p w:rsidR="00520060" w:rsidRDefault="00A13DBA" w:rsidP="009545C2">
      <w:pPr>
        <w:pStyle w:val="ListParagraph"/>
        <w:numPr>
          <w:ilvl w:val="0"/>
          <w:numId w:val="9"/>
        </w:numPr>
      </w:pPr>
      <w:r>
        <w:t xml:space="preserve">relatively </w:t>
      </w:r>
      <w:r w:rsidR="00520060">
        <w:t xml:space="preserve">easy to </w:t>
      </w:r>
      <w:r w:rsidR="000277A8">
        <w:t xml:space="preserve">manage, </w:t>
      </w:r>
      <w:r w:rsidR="00520060">
        <w:t>use and update;</w:t>
      </w:r>
    </w:p>
    <w:p w:rsidR="000277A8" w:rsidRDefault="000277A8" w:rsidP="009545C2">
      <w:pPr>
        <w:pStyle w:val="ListParagraph"/>
        <w:numPr>
          <w:ilvl w:val="0"/>
          <w:numId w:val="9"/>
        </w:numPr>
      </w:pPr>
      <w:r>
        <w:t>freely available;</w:t>
      </w:r>
    </w:p>
    <w:p w:rsidR="00520060" w:rsidRDefault="00520060" w:rsidP="009545C2">
      <w:pPr>
        <w:pStyle w:val="ListParagraph"/>
        <w:numPr>
          <w:ilvl w:val="0"/>
          <w:numId w:val="9"/>
        </w:numPr>
      </w:pPr>
      <w:r>
        <w:t>map-based</w:t>
      </w:r>
      <w:r w:rsidR="000277A8">
        <w:t xml:space="preserve"> (preferably a no-cost mapping application)</w:t>
      </w:r>
      <w:r>
        <w:t xml:space="preserve">; </w:t>
      </w:r>
    </w:p>
    <w:p w:rsidR="005E2B08" w:rsidRDefault="00A13DBA" w:rsidP="009545C2">
      <w:pPr>
        <w:pStyle w:val="ListParagraph"/>
        <w:numPr>
          <w:ilvl w:val="0"/>
          <w:numId w:val="9"/>
        </w:numPr>
      </w:pPr>
      <w:r>
        <w:t>provided with a</w:t>
      </w:r>
      <w:r w:rsidR="000277A8">
        <w:t xml:space="preserve"> spreadsheet-based option</w:t>
      </w:r>
      <w:r w:rsidR="005E2B08">
        <w:t xml:space="preserve"> (for easy filtering</w:t>
      </w:r>
      <w:r w:rsidR="000277A8">
        <w:t>/searching</w:t>
      </w:r>
      <w:r w:rsidR="005E2B08">
        <w:t>);</w:t>
      </w:r>
      <w:r w:rsidR="000277A8">
        <w:t xml:space="preserve"> and</w:t>
      </w:r>
    </w:p>
    <w:p w:rsidR="000277A8" w:rsidRDefault="00A13DBA" w:rsidP="009545C2">
      <w:pPr>
        <w:pStyle w:val="ListParagraph"/>
        <w:numPr>
          <w:ilvl w:val="0"/>
          <w:numId w:val="9"/>
        </w:numPr>
      </w:pPr>
      <w:r>
        <w:t>capable of displaying</w:t>
      </w:r>
      <w:r w:rsidR="000277A8">
        <w:t>, at a minimum, th</w:t>
      </w:r>
      <w:r>
        <w:t>os</w:t>
      </w:r>
      <w:r w:rsidR="000277A8">
        <w:t xml:space="preserve">e items listed in section </w:t>
      </w:r>
      <w:r w:rsidR="000277A8">
        <w:fldChar w:fldCharType="begin"/>
      </w:r>
      <w:r w:rsidR="000277A8">
        <w:instrText xml:space="preserve"> REF _Ref40699307 \r \h </w:instrText>
      </w:r>
      <w:r w:rsidR="000277A8">
        <w:fldChar w:fldCharType="separate"/>
      </w:r>
      <w:r w:rsidR="00EE5077">
        <w:t>5.1</w:t>
      </w:r>
      <w:r w:rsidR="000277A8">
        <w:fldChar w:fldCharType="end"/>
      </w:r>
      <w:r w:rsidR="000277A8">
        <w:t>.</w:t>
      </w:r>
    </w:p>
    <w:p w:rsidR="00E318AC" w:rsidRDefault="00E318AC" w:rsidP="00D07177">
      <w:pPr>
        <w:pStyle w:val="Heading2"/>
        <w:ind w:firstLine="0"/>
      </w:pPr>
      <w:bookmarkStart w:id="44" w:name="_Toc47261983"/>
      <w:r>
        <w:t>Proposed Database Solution</w:t>
      </w:r>
      <w:bookmarkEnd w:id="44"/>
    </w:p>
    <w:p w:rsidR="00813248" w:rsidRDefault="00E318AC" w:rsidP="00E318AC">
      <w:r>
        <w:t>The proposed solution to the above requirement</w:t>
      </w:r>
      <w:r w:rsidR="00813248">
        <w:t>s</w:t>
      </w:r>
      <w:r>
        <w:t xml:space="preserve"> is the use of </w:t>
      </w:r>
      <w:r w:rsidR="00275305">
        <w:t>a</w:t>
      </w:r>
      <w:r>
        <w:t xml:space="preserve"> free, online </w:t>
      </w:r>
      <w:r w:rsidR="00813248">
        <w:t>m</w:t>
      </w:r>
      <w:r>
        <w:t>ap</w:t>
      </w:r>
      <w:r w:rsidR="00813248">
        <w:t>p</w:t>
      </w:r>
      <w:r>
        <w:t xml:space="preserve">ing </w:t>
      </w:r>
      <w:r w:rsidR="00A13DBA">
        <w:t>website</w:t>
      </w:r>
      <w:r>
        <w:t xml:space="preserve"> called GPSVisualizer (</w:t>
      </w:r>
      <w:hyperlink r:id="rId13" w:history="1">
        <w:r w:rsidR="00813248" w:rsidRPr="00DA3890">
          <w:rPr>
            <w:rStyle w:val="Hyperlink"/>
          </w:rPr>
          <w:t>www.gpsvisualizer.com</w:t>
        </w:r>
      </w:hyperlink>
      <w:r>
        <w:t>)</w:t>
      </w:r>
      <w:r w:rsidR="00813248">
        <w:t>, which is fairly simple to use and update</w:t>
      </w:r>
      <w:r>
        <w:t>. This application allows the data to be input in several ways including spreadsheet data</w:t>
      </w:r>
      <w:r w:rsidR="00A13DBA">
        <w:t>,</w:t>
      </w:r>
      <w:r>
        <w:t xml:space="preserve"> and </w:t>
      </w:r>
      <w:r w:rsidR="00C2500E">
        <w:t>gpx files as may be</w:t>
      </w:r>
      <w:r w:rsidR="00275305">
        <w:t xml:space="preserve"> produced by common</w:t>
      </w:r>
      <w:r w:rsidR="00A13DBA">
        <w:t>ly used</w:t>
      </w:r>
      <w:r w:rsidR="00275305">
        <w:t xml:space="preserve"> </w:t>
      </w:r>
      <w:r w:rsidR="00813248">
        <w:t xml:space="preserve">route </w:t>
      </w:r>
      <w:r w:rsidR="00275305">
        <w:t>mapping software such as Anquet and Memory Map.</w:t>
      </w:r>
    </w:p>
    <w:p w:rsidR="00813248" w:rsidRDefault="00813248" w:rsidP="00E318AC"/>
    <w:p w:rsidR="00E318AC" w:rsidRDefault="00275305" w:rsidP="00E318AC">
      <w:r>
        <w:t xml:space="preserve">GPSVisualizer overlays these data </w:t>
      </w:r>
      <w:r w:rsidR="00A13DBA">
        <w:t xml:space="preserve">(spreadsheet and mapping) </w:t>
      </w:r>
      <w:r>
        <w:t>on</w:t>
      </w:r>
      <w:r w:rsidR="00813248">
        <w:t>to</w:t>
      </w:r>
      <w:r>
        <w:t xml:space="preserve"> an interactive map image for display and use. The maps used by the Vetters’ Database are from a freely available (open source), online</w:t>
      </w:r>
      <w:r w:rsidR="00A13DBA">
        <w:t>,</w:t>
      </w:r>
      <w:r>
        <w:t xml:space="preserve"> mapping system called Leaflet (very much like Google maps, but without the access restrictions of Google maps).</w:t>
      </w:r>
    </w:p>
    <w:p w:rsidR="00BC51C7" w:rsidRDefault="00BC51C7" w:rsidP="00E318AC"/>
    <w:p w:rsidR="00BC51C7" w:rsidRPr="00DC7B84" w:rsidRDefault="00BC51C7" w:rsidP="00E318AC">
      <w:r>
        <w:t xml:space="preserve">In addition, GPSVisualizer allows photographs to be displayed as part of the data overlay, which is achieved by the inclusion of ‘pointers’ to the photographs (in the form of URLs) </w:t>
      </w:r>
      <w:r w:rsidR="00DC7B84">
        <w:t xml:space="preserve">within the spreadsheet. It is proposed that the electronic photographs for the Vetters’ Database are held within the </w:t>
      </w:r>
      <w:r w:rsidR="00600534">
        <w:t>Newtonmore Hostel website (owned by the Coordinators),</w:t>
      </w:r>
      <w:r w:rsidR="00DC7B84">
        <w:t xml:space="preserve"> which will allow them to be access-control</w:t>
      </w:r>
      <w:r w:rsidR="007C1DCE">
        <w:t>led, available and maintainable.</w:t>
      </w:r>
    </w:p>
    <w:p w:rsidR="00813248" w:rsidRDefault="00813248" w:rsidP="00E318AC"/>
    <w:p w:rsidR="00D07177" w:rsidRDefault="00D07177" w:rsidP="00D07177">
      <w:pPr>
        <w:pStyle w:val="Heading2"/>
        <w:ind w:firstLine="0"/>
      </w:pPr>
      <w:bookmarkStart w:id="45" w:name="_Toc47261984"/>
      <w:r>
        <w:t>Database User Guide</w:t>
      </w:r>
      <w:bookmarkEnd w:id="45"/>
    </w:p>
    <w:p w:rsidR="00D07177" w:rsidRDefault="00D07177" w:rsidP="00D07177">
      <w:r>
        <w:t xml:space="preserve">The User guide for the Vetters’ Database is at </w:t>
      </w:r>
      <w:r w:rsidR="006F56E6">
        <w:fldChar w:fldCharType="begin"/>
      </w:r>
      <w:r w:rsidR="006F56E6">
        <w:instrText xml:space="preserve"> REF _Ref41908947 \h </w:instrText>
      </w:r>
      <w:r w:rsidR="006F56E6">
        <w:fldChar w:fldCharType="separate"/>
      </w:r>
      <w:r w:rsidR="005A7D93">
        <w:t>APPENDIX A – Using the Vetters’ Database</w:t>
      </w:r>
      <w:r w:rsidR="006F56E6">
        <w:fldChar w:fldCharType="end"/>
      </w:r>
      <w:r w:rsidR="00813248">
        <w:t>.</w:t>
      </w:r>
    </w:p>
    <w:p w:rsidR="006E692F" w:rsidRPr="00EF1A9D" w:rsidRDefault="006E692F" w:rsidP="006E692F">
      <w:pPr>
        <w:pStyle w:val="Heading2"/>
        <w:ind w:firstLine="0"/>
      </w:pPr>
      <w:bookmarkStart w:id="46" w:name="_Toc47261985"/>
      <w:r w:rsidRPr="00EF1A9D">
        <w:lastRenderedPageBreak/>
        <w:t>Database Build Guide</w:t>
      </w:r>
      <w:bookmarkEnd w:id="46"/>
    </w:p>
    <w:p w:rsidR="002A7A60" w:rsidRDefault="00EF1A9D" w:rsidP="002A7A60">
      <w:r>
        <w:t>T</w:t>
      </w:r>
      <w:r w:rsidR="002A7A60">
        <w:t xml:space="preserve">he Data Build Guide for the Vetters’ Database is at </w:t>
      </w:r>
      <w:r w:rsidR="006F56E6">
        <w:fldChar w:fldCharType="begin"/>
      </w:r>
      <w:r w:rsidR="006F56E6">
        <w:instrText xml:space="preserve"> REF _Ref41908979 \h </w:instrText>
      </w:r>
      <w:r w:rsidR="006F56E6">
        <w:fldChar w:fldCharType="separate"/>
      </w:r>
      <w:r w:rsidR="00EE5077">
        <w:t>APPENDIX B –</w:t>
      </w:r>
      <w:r w:rsidR="00EE5077" w:rsidRPr="00D241FD">
        <w:t xml:space="preserve"> </w:t>
      </w:r>
      <w:r w:rsidR="00EE5077">
        <w:t>Building the Vetters’ Database</w:t>
      </w:r>
      <w:r w:rsidR="006F56E6">
        <w:fldChar w:fldCharType="end"/>
      </w:r>
      <w:r w:rsidR="002A7A60">
        <w:t>.</w:t>
      </w:r>
    </w:p>
    <w:p w:rsidR="000A5A2D" w:rsidRDefault="000A5A2D" w:rsidP="003D534E">
      <w:pPr>
        <w:pStyle w:val="Heading1"/>
        <w:tabs>
          <w:tab w:val="clear" w:pos="0"/>
        </w:tabs>
        <w:ind w:firstLine="0"/>
      </w:pPr>
      <w:bookmarkStart w:id="47" w:name="_Toc47261986"/>
      <w:r>
        <w:lastRenderedPageBreak/>
        <w:t>Management of the Vetters’ Database</w:t>
      </w:r>
      <w:bookmarkEnd w:id="47"/>
    </w:p>
    <w:p w:rsidR="00C2500E" w:rsidRDefault="000277A8" w:rsidP="000277A8">
      <w:r>
        <w:t>The main issues for the management of the Vetters’ Database are</w:t>
      </w:r>
      <w:r w:rsidR="00C2500E">
        <w:t xml:space="preserve"> to ensure</w:t>
      </w:r>
      <w:r w:rsidR="00846BCB">
        <w:t xml:space="preserve"> that</w:t>
      </w:r>
      <w:r w:rsidR="00C2500E">
        <w:t>:</w:t>
      </w:r>
    </w:p>
    <w:p w:rsidR="00C2500E" w:rsidRDefault="000277A8" w:rsidP="00F64EC9">
      <w:pPr>
        <w:pStyle w:val="ListParagraph"/>
        <w:numPr>
          <w:ilvl w:val="0"/>
          <w:numId w:val="31"/>
        </w:numPr>
      </w:pPr>
      <w:r>
        <w:t>Vetters have access to the latest</w:t>
      </w:r>
      <w:r w:rsidR="00550796">
        <w:t>, consistent</w:t>
      </w:r>
      <w:r w:rsidR="00487CC9">
        <w:t xml:space="preserve"> data</w:t>
      </w:r>
      <w:r w:rsidR="00C2500E">
        <w:t>;</w:t>
      </w:r>
      <w:r w:rsidR="00487CC9">
        <w:t xml:space="preserve"> and</w:t>
      </w:r>
      <w:r>
        <w:t xml:space="preserve"> </w:t>
      </w:r>
    </w:p>
    <w:p w:rsidR="00C2500E" w:rsidRDefault="00600534" w:rsidP="00F64EC9">
      <w:pPr>
        <w:pStyle w:val="ListParagraph"/>
        <w:numPr>
          <w:ilvl w:val="0"/>
          <w:numId w:val="31"/>
        </w:numPr>
      </w:pPr>
      <w:r>
        <w:t>Errors/corrections</w:t>
      </w:r>
      <w:r w:rsidR="000277A8">
        <w:t xml:space="preserve"> </w:t>
      </w:r>
      <w:r w:rsidR="00550796">
        <w:t xml:space="preserve">within the database </w:t>
      </w:r>
      <w:r w:rsidR="00045F97">
        <w:t xml:space="preserve">can be identified and corrected. </w:t>
      </w:r>
    </w:p>
    <w:p w:rsidR="00846BCB" w:rsidRDefault="00846BCB" w:rsidP="00623701">
      <w:pPr>
        <w:pStyle w:val="ListParagraph"/>
        <w:ind w:left="780"/>
      </w:pPr>
    </w:p>
    <w:p w:rsidR="000277A8" w:rsidRDefault="00045F97" w:rsidP="00F64EC9">
      <w:pPr>
        <w:ind w:left="60"/>
      </w:pPr>
      <w:r>
        <w:t>The following sub-section</w:t>
      </w:r>
      <w:r w:rsidR="00E60E0E">
        <w:t>s</w:t>
      </w:r>
      <w:r>
        <w:t xml:space="preserve"> define how these issues will be addressed. </w:t>
      </w:r>
      <w:r w:rsidR="000277A8">
        <w:t xml:space="preserve"> </w:t>
      </w:r>
    </w:p>
    <w:p w:rsidR="000A5A2D" w:rsidRDefault="000A5A2D" w:rsidP="00A7513C">
      <w:pPr>
        <w:pStyle w:val="Heading2"/>
        <w:ind w:firstLine="0"/>
      </w:pPr>
      <w:bookmarkStart w:id="48" w:name="_Toc47261987"/>
      <w:r>
        <w:t>Configuration Control</w:t>
      </w:r>
      <w:bookmarkEnd w:id="48"/>
    </w:p>
    <w:p w:rsidR="00045F97" w:rsidRDefault="00045F97" w:rsidP="00045F97">
      <w:r>
        <w:t xml:space="preserve">The Coordinators are </w:t>
      </w:r>
      <w:r w:rsidR="00E60E0E">
        <w:t>responsible</w:t>
      </w:r>
      <w:r>
        <w:t xml:space="preserve"> for </w:t>
      </w:r>
      <w:r w:rsidR="00E60E0E">
        <w:t>the</w:t>
      </w:r>
      <w:r>
        <w:t xml:space="preserve"> configuration control of the Vetters’ Database</w:t>
      </w:r>
      <w:r w:rsidR="00E60E0E">
        <w:t xml:space="preserve">, i.e. ensuring that the different versions </w:t>
      </w:r>
      <w:r w:rsidR="0049519C">
        <w:t xml:space="preserve">(as they become available) </w:t>
      </w:r>
      <w:r w:rsidR="00550796">
        <w:t xml:space="preserve">are </w:t>
      </w:r>
      <w:r w:rsidR="00E60E0E">
        <w:t>separately identified by using an appropriate file naming convention e.g. ‘Vetters Database V</w:t>
      </w:r>
      <w:r w:rsidR="00473FEE">
        <w:t xml:space="preserve">sn </w:t>
      </w:r>
      <w:r w:rsidR="00E60E0E">
        <w:t>1’, ‘Vetters Database V</w:t>
      </w:r>
      <w:r w:rsidR="00473FEE">
        <w:t xml:space="preserve">sn </w:t>
      </w:r>
      <w:r w:rsidR="00E60E0E">
        <w:t>2’, etc</w:t>
      </w:r>
      <w:r>
        <w:t>.</w:t>
      </w:r>
      <w:r w:rsidR="00E60E0E">
        <w:t xml:space="preserve"> This will allow the users to identify which version they are using</w:t>
      </w:r>
      <w:r w:rsidR="00DA059A">
        <w:t>, thus ensuring that it is the most recently available.</w:t>
      </w:r>
    </w:p>
    <w:p w:rsidR="000A5A2D" w:rsidRDefault="00A7513C" w:rsidP="00A7513C">
      <w:pPr>
        <w:pStyle w:val="Heading2"/>
        <w:ind w:firstLine="0"/>
      </w:pPr>
      <w:bookmarkStart w:id="49" w:name="_Toc47261988"/>
      <w:r>
        <w:t>Fault</w:t>
      </w:r>
      <w:r w:rsidR="000A5A2D">
        <w:t xml:space="preserve"> Reporting</w:t>
      </w:r>
      <w:bookmarkEnd w:id="49"/>
    </w:p>
    <w:p w:rsidR="00577E7F" w:rsidRDefault="00E60E0E" w:rsidP="00E60E0E">
      <w:r>
        <w:t xml:space="preserve">It is likely that there will be </w:t>
      </w:r>
      <w:r w:rsidR="00B570EC">
        <w:t>faults</w:t>
      </w:r>
      <w:r>
        <w:t xml:space="preserve"> discovered in the various iterations of the Vetters’ Database either in the </w:t>
      </w:r>
      <w:r w:rsidR="00550796">
        <w:t>production</w:t>
      </w:r>
      <w:r w:rsidR="00577E7F">
        <w:t xml:space="preserve"> of the mapping system</w:t>
      </w:r>
      <w:r>
        <w:t xml:space="preserve"> </w:t>
      </w:r>
      <w:r w:rsidR="00577E7F">
        <w:t>(e.g. missing icons, unable to see the data box</w:t>
      </w:r>
      <w:r w:rsidR="00B570EC">
        <w:t>es</w:t>
      </w:r>
      <w:r w:rsidR="00577E7F">
        <w:t xml:space="preserve"> etc.) </w:t>
      </w:r>
      <w:r>
        <w:t>or of the accuracy of the information displayed</w:t>
      </w:r>
      <w:r w:rsidR="00577E7F">
        <w:t xml:space="preserve"> (e.g. wrong name, incorrect position, etc.). These faults will need to captured</w:t>
      </w:r>
      <w:r w:rsidR="00E318AC">
        <w:t xml:space="preserve">, </w:t>
      </w:r>
      <w:r w:rsidR="00DD2235">
        <w:t>reported</w:t>
      </w:r>
      <w:r w:rsidR="00577E7F">
        <w:t xml:space="preserve"> </w:t>
      </w:r>
      <w:r w:rsidR="00B570EC">
        <w:t xml:space="preserve">to the Coordinator(s) </w:t>
      </w:r>
      <w:r w:rsidR="00577E7F">
        <w:t>and corrected in a timely manner.</w:t>
      </w:r>
      <w:r w:rsidR="00016AB6">
        <w:t xml:space="preserve"> </w:t>
      </w:r>
    </w:p>
    <w:p w:rsidR="000A5A2D" w:rsidRDefault="00A7513C" w:rsidP="00A7513C">
      <w:pPr>
        <w:pStyle w:val="Heading2"/>
        <w:ind w:firstLine="0"/>
      </w:pPr>
      <w:bookmarkStart w:id="50" w:name="_Toc47261989"/>
      <w:r>
        <w:t>Maintenance of the Database</w:t>
      </w:r>
      <w:bookmarkEnd w:id="50"/>
    </w:p>
    <w:p w:rsidR="00B570EC" w:rsidRDefault="00B570EC" w:rsidP="00B570EC">
      <w:pPr>
        <w:pStyle w:val="Heading3"/>
        <w:ind w:firstLine="0"/>
      </w:pPr>
      <w:bookmarkStart w:id="51" w:name="_Toc47261990"/>
      <w:r>
        <w:t>Item and Type Definitions</w:t>
      </w:r>
      <w:bookmarkEnd w:id="51"/>
    </w:p>
    <w:p w:rsidR="00B570EC" w:rsidRDefault="00B570EC" w:rsidP="00B570EC">
      <w:r>
        <w:t>The database elements are divided into two categories: Types and I</w:t>
      </w:r>
      <w:r w:rsidR="002D48C5">
        <w:t>tems, with the following definitions:</w:t>
      </w:r>
    </w:p>
    <w:p w:rsidR="002D48C5" w:rsidRDefault="002D48C5" w:rsidP="002D48C5">
      <w:pPr>
        <w:pStyle w:val="ListParagraph"/>
        <w:numPr>
          <w:ilvl w:val="0"/>
          <w:numId w:val="29"/>
        </w:numPr>
      </w:pPr>
      <w:r w:rsidRPr="00604466">
        <w:rPr>
          <w:u w:val="single"/>
        </w:rPr>
        <w:t>Type</w:t>
      </w:r>
      <w:r>
        <w:t xml:space="preserve">: a type is a generic group of items (e.g. </w:t>
      </w:r>
      <w:r w:rsidR="00AB4B9B">
        <w:t>River Crossings, S</w:t>
      </w:r>
      <w:r>
        <w:t>tart</w:t>
      </w:r>
      <w:r w:rsidR="00AB4B9B">
        <w:t xml:space="preserve">/End </w:t>
      </w:r>
      <w:r>
        <w:t xml:space="preserve"> </w:t>
      </w:r>
      <w:r w:rsidR="00AB4B9B">
        <w:t>P</w:t>
      </w:r>
      <w:r>
        <w:t>oints, FWAs etc.); and</w:t>
      </w:r>
    </w:p>
    <w:p w:rsidR="002D48C5" w:rsidRDefault="002D48C5" w:rsidP="002D48C5">
      <w:pPr>
        <w:pStyle w:val="ListParagraph"/>
        <w:numPr>
          <w:ilvl w:val="0"/>
          <w:numId w:val="29"/>
        </w:numPr>
      </w:pPr>
      <w:r w:rsidRPr="00604466">
        <w:rPr>
          <w:u w:val="single"/>
        </w:rPr>
        <w:t>Item</w:t>
      </w:r>
      <w:r>
        <w:t>: an item is a specific object within a type (e.g. Carnach Bridge, Mallaig start point, Laraig Ghru FWA etc.).</w:t>
      </w:r>
    </w:p>
    <w:p w:rsidR="00A7513C" w:rsidRDefault="00A7513C" w:rsidP="00A7513C">
      <w:pPr>
        <w:pStyle w:val="Heading3"/>
        <w:ind w:firstLine="0"/>
      </w:pPr>
      <w:bookmarkStart w:id="52" w:name="_Toc47261991"/>
      <w:r>
        <w:t>Data Update</w:t>
      </w:r>
      <w:bookmarkEnd w:id="52"/>
    </w:p>
    <w:p w:rsidR="002D48C5" w:rsidRPr="00577E7F" w:rsidRDefault="002D48C5" w:rsidP="002D48C5">
      <w:r>
        <w:t>The data held in the database may need to be updated as new information is acquired (e.g. the status of a bridge changes from missing to replaced/new, FWA requirements are changed fr</w:t>
      </w:r>
      <w:r w:rsidR="00853D47">
        <w:t>om advisory to mandatory, etc.)</w:t>
      </w:r>
      <w:r>
        <w:t>.</w:t>
      </w:r>
    </w:p>
    <w:p w:rsidR="002D48C5" w:rsidRPr="002D48C5" w:rsidRDefault="002D48C5" w:rsidP="002D48C5"/>
    <w:p w:rsidR="00016AB6" w:rsidRDefault="00016AB6" w:rsidP="00016AB6">
      <w:r>
        <w:t xml:space="preserve">The update to the </w:t>
      </w:r>
      <w:r w:rsidR="00DA059A">
        <w:t xml:space="preserve">spreadsheet </w:t>
      </w:r>
      <w:r w:rsidR="00420E18">
        <w:t xml:space="preserve">element of the </w:t>
      </w:r>
      <w:r>
        <w:t>database</w:t>
      </w:r>
      <w:r w:rsidR="00550796">
        <w:t>,</w:t>
      </w:r>
      <w:r>
        <w:t xml:space="preserve"> and the map</w:t>
      </w:r>
      <w:r w:rsidR="00B570EC">
        <w:t xml:space="preserve"> overlay</w:t>
      </w:r>
      <w:r>
        <w:t xml:space="preserve"> that is subsequently produced</w:t>
      </w:r>
      <w:r w:rsidR="00550796">
        <w:t>,</w:t>
      </w:r>
      <w:r>
        <w:t xml:space="preserve"> is a fairly straightforward process. Vetters </w:t>
      </w:r>
      <w:r w:rsidR="00550796">
        <w:t>who</w:t>
      </w:r>
      <w:r>
        <w:t xml:space="preserve"> become aware of the need for an existing it</w:t>
      </w:r>
      <w:r w:rsidR="00550796">
        <w:t>em</w:t>
      </w:r>
      <w:r>
        <w:t xml:space="preserve"> to be updated</w:t>
      </w:r>
      <w:r w:rsidR="00B4785F">
        <w:t>/amended</w:t>
      </w:r>
      <w:r w:rsidR="00813248">
        <w:t>/corrected</w:t>
      </w:r>
      <w:r>
        <w:t xml:space="preserve"> should inform the Coordinator(s) of the new details including a date th</w:t>
      </w:r>
      <w:r w:rsidR="00B4785F">
        <w:t>at the update became effective.</w:t>
      </w:r>
    </w:p>
    <w:p w:rsidR="00A75230" w:rsidRDefault="00A75230" w:rsidP="00016AB6"/>
    <w:p w:rsidR="00A75230" w:rsidRDefault="00A75230" w:rsidP="00016AB6">
      <w:r>
        <w:t>The track</w:t>
      </w:r>
      <w:r w:rsidR="002D48C5">
        <w:t xml:space="preserve"> (line)</w:t>
      </w:r>
      <w:r>
        <w:t xml:space="preserve"> data displayed </w:t>
      </w:r>
      <w:r w:rsidR="00C1472F">
        <w:t>on</w:t>
      </w:r>
      <w:r>
        <w:t xml:space="preserve"> with the Vetters’ Database is also easy to update/amend via mapp</w:t>
      </w:r>
      <w:r w:rsidR="00924141">
        <w:t xml:space="preserve">ing software such as </w:t>
      </w:r>
      <w:r w:rsidR="000F380C">
        <w:t>Anquet/</w:t>
      </w:r>
      <w:r>
        <w:t>Memory Map.</w:t>
      </w:r>
    </w:p>
    <w:p w:rsidR="002D48C5" w:rsidRDefault="002D48C5" w:rsidP="00016AB6"/>
    <w:p w:rsidR="002D48C5" w:rsidRPr="00016AB6" w:rsidRDefault="002D48C5" w:rsidP="002D48C5">
      <w:r>
        <w:t>These changes are not complex to implement but will need to be identified (see Appendix C for a list of the information required).</w:t>
      </w:r>
    </w:p>
    <w:p w:rsidR="002D48C5" w:rsidRPr="00016AB6" w:rsidRDefault="002D48C5" w:rsidP="00016AB6"/>
    <w:p w:rsidR="00A7513C" w:rsidRDefault="00A7513C" w:rsidP="00A7513C">
      <w:pPr>
        <w:pStyle w:val="Heading3"/>
        <w:ind w:firstLine="0"/>
      </w:pPr>
      <w:bookmarkStart w:id="53" w:name="_Toc47261992"/>
      <w:r>
        <w:lastRenderedPageBreak/>
        <w:t>Additional Items</w:t>
      </w:r>
      <w:bookmarkEnd w:id="53"/>
    </w:p>
    <w:p w:rsidR="00E47D91" w:rsidRDefault="00016AB6" w:rsidP="00016AB6">
      <w:r>
        <w:t>If, during the course of using the Vetters’ Database, a requirement</w:t>
      </w:r>
      <w:r w:rsidR="00DA059A">
        <w:t xml:space="preserve"> arises</w:t>
      </w:r>
      <w:r>
        <w:t xml:space="preserve"> for additional </w:t>
      </w:r>
      <w:r w:rsidR="00491C4F">
        <w:t>I</w:t>
      </w:r>
      <w:r w:rsidR="0049519C">
        <w:t>tems</w:t>
      </w:r>
      <w:r>
        <w:t xml:space="preserve"> to be added to the existing </w:t>
      </w:r>
      <w:r w:rsidR="00491C4F">
        <w:t>T</w:t>
      </w:r>
      <w:r w:rsidR="0049519C">
        <w:t>ypes</w:t>
      </w:r>
      <w:r>
        <w:t xml:space="preserve"> (</w:t>
      </w:r>
      <w:r w:rsidR="00550796">
        <w:t>those</w:t>
      </w:r>
      <w:r>
        <w:t xml:space="preserve"> described in section </w:t>
      </w:r>
      <w:r>
        <w:fldChar w:fldCharType="begin"/>
      </w:r>
      <w:r>
        <w:instrText xml:space="preserve"> REF _Ref40720127 \r \h </w:instrText>
      </w:r>
      <w:r>
        <w:fldChar w:fldCharType="separate"/>
      </w:r>
      <w:r w:rsidR="00EE5077">
        <w:t>5.1</w:t>
      </w:r>
      <w:r>
        <w:fldChar w:fldCharType="end"/>
      </w:r>
      <w:r w:rsidR="00924141">
        <w:t>) then these</w:t>
      </w:r>
      <w:r>
        <w:t xml:space="preserve"> should be notified to the Coordinator</w:t>
      </w:r>
      <w:r w:rsidR="00DA059A">
        <w:t>(</w:t>
      </w:r>
      <w:r>
        <w:t>s</w:t>
      </w:r>
      <w:r w:rsidR="00DA059A">
        <w:t>)</w:t>
      </w:r>
      <w:r>
        <w:t xml:space="preserve"> together with all the information required to populate the database.</w:t>
      </w:r>
    </w:p>
    <w:p w:rsidR="002D48C5" w:rsidRDefault="002D48C5" w:rsidP="002D48C5">
      <w:pPr>
        <w:pStyle w:val="Heading3"/>
        <w:ind w:firstLine="0"/>
      </w:pPr>
      <w:bookmarkStart w:id="54" w:name="_Toc47261993"/>
      <w:r>
        <w:t>Additional Types</w:t>
      </w:r>
      <w:bookmarkEnd w:id="54"/>
    </w:p>
    <w:p w:rsidR="00924141" w:rsidRDefault="00550796" w:rsidP="00016AB6">
      <w:r>
        <w:t xml:space="preserve">It </w:t>
      </w:r>
      <w:r w:rsidR="0049519C">
        <w:t>is</w:t>
      </w:r>
      <w:r>
        <w:t xml:space="preserve"> also probable</w:t>
      </w:r>
      <w:r w:rsidR="00E47D91">
        <w:t xml:space="preserve"> that new </w:t>
      </w:r>
      <w:r w:rsidR="00491C4F">
        <w:t>T</w:t>
      </w:r>
      <w:r w:rsidR="00E47D91">
        <w:t>ypes of data wi</w:t>
      </w:r>
      <w:r>
        <w:t xml:space="preserve">ll need to be included (e.g. Vetters may wish to </w:t>
      </w:r>
      <w:r w:rsidR="009E4692">
        <w:t>add a ‘Wild Campsites</w:t>
      </w:r>
      <w:r w:rsidR="00491C4F">
        <w:t>’ T</w:t>
      </w:r>
      <w:r w:rsidR="0049519C">
        <w:t xml:space="preserve">ype to </w:t>
      </w:r>
      <w:r>
        <w:t xml:space="preserve">identify where </w:t>
      </w:r>
      <w:r w:rsidR="00916334">
        <w:t>good, wild-</w:t>
      </w:r>
      <w:r w:rsidR="009E4692">
        <w:t>camp pitches have been advised by other Challengers</w:t>
      </w:r>
      <w:r>
        <w:t>)</w:t>
      </w:r>
      <w:r w:rsidR="00E2227A">
        <w:t>, which w</w:t>
      </w:r>
      <w:r w:rsidR="00491C4F">
        <w:t xml:space="preserve">ill require additional data </w:t>
      </w:r>
      <w:r w:rsidR="00E2227A">
        <w:t>to be allocated</w:t>
      </w:r>
      <w:r w:rsidR="001602CD">
        <w:t xml:space="preserve"> to that </w:t>
      </w:r>
      <w:r w:rsidR="00F64EC9">
        <w:t>T</w:t>
      </w:r>
      <w:r w:rsidR="001602CD">
        <w:t>ype</w:t>
      </w:r>
      <w:r w:rsidR="00E2227A">
        <w:t xml:space="preserve"> such as the icon to be used and the colour scheme to</w:t>
      </w:r>
      <w:r w:rsidR="0049519C">
        <w:t xml:space="preserve"> be applied. </w:t>
      </w:r>
    </w:p>
    <w:p w:rsidR="000A5A2D" w:rsidRDefault="00916334" w:rsidP="00A7513C">
      <w:pPr>
        <w:pStyle w:val="Heading2"/>
        <w:ind w:firstLine="0"/>
      </w:pPr>
      <w:bookmarkStart w:id="55" w:name="_Toc47261994"/>
      <w:r>
        <w:t>Accessing</w:t>
      </w:r>
      <w:r w:rsidR="000A5A2D">
        <w:t xml:space="preserve"> the Vetters’ </w:t>
      </w:r>
      <w:r w:rsidR="00A7513C">
        <w:t>Database</w:t>
      </w:r>
      <w:r w:rsidR="00F7554E">
        <w:t xml:space="preserve"> Files</w:t>
      </w:r>
      <w:bookmarkEnd w:id="55"/>
    </w:p>
    <w:p w:rsidR="00F7554E" w:rsidRDefault="00916334" w:rsidP="00D07177">
      <w:r>
        <w:t xml:space="preserve">The Vetters’ Database files (map and spreadsheet) can be accessed via a </w:t>
      </w:r>
      <w:r w:rsidR="00F7554E">
        <w:t xml:space="preserve">secure </w:t>
      </w:r>
      <w:r>
        <w:t xml:space="preserve">link to the </w:t>
      </w:r>
      <w:r w:rsidR="00F7554E">
        <w:t xml:space="preserve">website where they are </w:t>
      </w:r>
      <w:r>
        <w:t>held</w:t>
      </w:r>
      <w:r w:rsidR="00F7554E">
        <w:t xml:space="preserve">: this link </w:t>
      </w:r>
      <w:r>
        <w:t xml:space="preserve">will be emailed to all Vetters.   </w:t>
      </w:r>
      <w:r w:rsidR="00D07177">
        <w:t xml:space="preserve">As a new version of the database </w:t>
      </w:r>
      <w:r>
        <w:t>be</w:t>
      </w:r>
      <w:r w:rsidR="00D07177">
        <w:t xml:space="preserve">comes available, </w:t>
      </w:r>
      <w:r w:rsidR="00F7554E">
        <w:t>the old versions will simply be replaced by the Coordinators with the new versions; however, the link used will remain the same. In this way, access to the new files will be seamless and Vetters will not need to change files or links when an updated database is issued</w:t>
      </w:r>
      <w:r w:rsidR="00D07177">
        <w:t xml:space="preserve">. </w:t>
      </w:r>
    </w:p>
    <w:p w:rsidR="00F7554E" w:rsidRDefault="00F7554E" w:rsidP="00D07177"/>
    <w:p w:rsidR="00BA5B3B" w:rsidRDefault="00D07177" w:rsidP="00D07177">
      <w:r>
        <w:t>The database will come as 2 separate files</w:t>
      </w:r>
      <w:r w:rsidR="00F7554E">
        <w:t>, which will be available on the secure website</w:t>
      </w:r>
      <w:r>
        <w:t>:</w:t>
      </w:r>
    </w:p>
    <w:p w:rsidR="00BA5B3B" w:rsidRDefault="00BA5B3B" w:rsidP="009545C2">
      <w:pPr>
        <w:pStyle w:val="ListParagraph"/>
        <w:numPr>
          <w:ilvl w:val="0"/>
          <w:numId w:val="10"/>
        </w:numPr>
      </w:pPr>
      <w:r>
        <w:t xml:space="preserve">the interactive map </w:t>
      </w:r>
      <w:r w:rsidR="00924141">
        <w:t xml:space="preserve">file </w:t>
      </w:r>
      <w:r>
        <w:t>(</w:t>
      </w:r>
      <w:r w:rsidR="0049519C">
        <w:t>“filename</w:t>
      </w:r>
      <w:r w:rsidR="00A75230">
        <w:t>”</w:t>
      </w:r>
      <w:r w:rsidR="00D07177">
        <w:t>.</w:t>
      </w:r>
      <w:r w:rsidR="0036248F">
        <w:t>html</w:t>
      </w:r>
      <w:r>
        <w:t xml:space="preserve">); and </w:t>
      </w:r>
    </w:p>
    <w:p w:rsidR="00BA5B3B" w:rsidRDefault="00BA5B3B" w:rsidP="009545C2">
      <w:pPr>
        <w:pStyle w:val="ListParagraph"/>
        <w:numPr>
          <w:ilvl w:val="0"/>
          <w:numId w:val="10"/>
        </w:numPr>
      </w:pPr>
      <w:r>
        <w:t>a</w:t>
      </w:r>
      <w:r w:rsidR="00491C4F">
        <w:t>n</w:t>
      </w:r>
      <w:r>
        <w:t xml:space="preserve"> MS Excel spreadsheet</w:t>
      </w:r>
      <w:r w:rsidR="00924141">
        <w:t xml:space="preserve"> file</w:t>
      </w:r>
      <w:r w:rsidR="00D07177">
        <w:t xml:space="preserve"> </w:t>
      </w:r>
      <w:r>
        <w:t>(</w:t>
      </w:r>
      <w:r w:rsidR="0049519C">
        <w:t>“filename”</w:t>
      </w:r>
      <w:r>
        <w:t>.</w:t>
      </w:r>
      <w:r w:rsidR="00D07177">
        <w:t>xlsx</w:t>
      </w:r>
      <w:r>
        <w:t xml:space="preserve">). </w:t>
      </w:r>
    </w:p>
    <w:p w:rsidR="00BA5B3B" w:rsidRDefault="00BA5B3B" w:rsidP="00D07177"/>
    <w:p w:rsidR="00D07177" w:rsidRDefault="00D07177" w:rsidP="00D07177">
      <w:r>
        <w:t>The filename</w:t>
      </w:r>
      <w:r w:rsidR="00BA5B3B">
        <w:t>s</w:t>
      </w:r>
      <w:r>
        <w:t xml:space="preserve"> of the new release will show explicitly the new version number so that it can be easily distinguished from its predecessor</w:t>
      </w:r>
      <w:r w:rsidR="0036248F">
        <w:t xml:space="preserve">, e.g. Vetters’ Database </w:t>
      </w:r>
      <w:r w:rsidR="0036248F" w:rsidRPr="00491C4F">
        <w:rPr>
          <w:u w:val="single"/>
        </w:rPr>
        <w:t>V</w:t>
      </w:r>
      <w:r w:rsidR="00491C4F">
        <w:rPr>
          <w:u w:val="single"/>
        </w:rPr>
        <w:t xml:space="preserve">sn </w:t>
      </w:r>
      <w:r w:rsidR="0036248F" w:rsidRPr="00491C4F">
        <w:rPr>
          <w:u w:val="single"/>
        </w:rPr>
        <w:t>3</w:t>
      </w:r>
      <w:r>
        <w:t>.</w:t>
      </w:r>
    </w:p>
    <w:p w:rsidR="00BA5B3B" w:rsidRDefault="00BA5B3B" w:rsidP="00D07177"/>
    <w:p w:rsidR="000A5A2D" w:rsidRPr="000A5A2D" w:rsidRDefault="00B4785F" w:rsidP="000A5A2D">
      <w:r>
        <w:t>I</w:t>
      </w:r>
      <w:r w:rsidR="00BA5B3B">
        <w:t>f</w:t>
      </w:r>
      <w:r>
        <w:t xml:space="preserve"> any issue arise</w:t>
      </w:r>
      <w:r w:rsidR="0049519C">
        <w:t>s</w:t>
      </w:r>
      <w:r>
        <w:t xml:space="preserve"> that make</w:t>
      </w:r>
      <w:r w:rsidR="009B5058">
        <w:t>s</w:t>
      </w:r>
      <w:r>
        <w:t xml:space="preserve"> the newly released version unworkable then Users should </w:t>
      </w:r>
      <w:r w:rsidR="00916334">
        <w:t xml:space="preserve">advise the Coordinators who will </w:t>
      </w:r>
      <w:r>
        <w:t xml:space="preserve">revert to the previous </w:t>
      </w:r>
      <w:r w:rsidR="00F7554E">
        <w:t>version.</w:t>
      </w:r>
    </w:p>
    <w:bookmarkEnd w:id="37"/>
    <w:p w:rsidR="00853261" w:rsidRDefault="00853261" w:rsidP="00AD7A81"/>
    <w:p w:rsidR="004B16DC" w:rsidRDefault="004B16DC" w:rsidP="004B16DC">
      <w:pPr>
        <w:pStyle w:val="Heading1"/>
        <w:ind w:firstLine="0"/>
      </w:pPr>
      <w:bookmarkStart w:id="56" w:name="_Toc47261995"/>
      <w:r>
        <w:lastRenderedPageBreak/>
        <w:t>Definitions</w:t>
      </w:r>
      <w:r w:rsidRPr="00B059FA">
        <w:t xml:space="preserve"> </w:t>
      </w:r>
      <w:r>
        <w:t>and Acronyms</w:t>
      </w:r>
      <w:bookmarkEnd w:id="56"/>
    </w:p>
    <w:p w:rsidR="004B16DC" w:rsidRDefault="004B16DC" w:rsidP="004B16DC">
      <w:pPr>
        <w:pStyle w:val="Heading2"/>
        <w:ind w:firstLine="0"/>
      </w:pPr>
      <w:bookmarkStart w:id="57" w:name="_Toc47261996"/>
      <w:r>
        <w:t>Definitions</w:t>
      </w:r>
      <w:bookmarkEnd w:id="57"/>
    </w:p>
    <w:p w:rsidR="004B16DC" w:rsidRDefault="004B16DC" w:rsidP="004B16DC">
      <w:r>
        <w:t>The following table contains a brief definition capitalized terms used within the document.</w:t>
      </w:r>
    </w:p>
    <w:tbl>
      <w:tblPr>
        <w:tblW w:w="0" w:type="auto"/>
        <w:tblInd w:w="66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139"/>
        <w:gridCol w:w="6742"/>
      </w:tblGrid>
      <w:tr w:rsidR="004B16DC" w:rsidTr="00F438AC">
        <w:tc>
          <w:tcPr>
            <w:tcW w:w="2139" w:type="dxa"/>
          </w:tcPr>
          <w:p w:rsidR="004B16DC" w:rsidRPr="001B6B7A" w:rsidRDefault="004B16DC" w:rsidP="00F438AC">
            <w:pPr>
              <w:jc w:val="left"/>
              <w:rPr>
                <w:b/>
              </w:rPr>
            </w:pPr>
            <w:r w:rsidRPr="001B6B7A">
              <w:rPr>
                <w:b/>
              </w:rPr>
              <w:t>Acronym</w:t>
            </w:r>
          </w:p>
        </w:tc>
        <w:tc>
          <w:tcPr>
            <w:tcW w:w="6742" w:type="dxa"/>
          </w:tcPr>
          <w:p w:rsidR="004B16DC" w:rsidRPr="001B6B7A" w:rsidRDefault="004B16DC" w:rsidP="00F438AC">
            <w:pPr>
              <w:jc w:val="left"/>
              <w:rPr>
                <w:b/>
              </w:rPr>
            </w:pPr>
            <w:r w:rsidRPr="001B6B7A">
              <w:rPr>
                <w:b/>
              </w:rPr>
              <w:t>Description</w:t>
            </w:r>
          </w:p>
        </w:tc>
      </w:tr>
      <w:tr w:rsidR="004B16DC" w:rsidTr="00F438AC">
        <w:tc>
          <w:tcPr>
            <w:tcW w:w="2139" w:type="dxa"/>
          </w:tcPr>
          <w:p w:rsidR="004B16DC" w:rsidRDefault="004B16DC" w:rsidP="00F438AC">
            <w:pPr>
              <w:jc w:val="left"/>
            </w:pPr>
            <w:r>
              <w:t>Challenge Control</w:t>
            </w:r>
          </w:p>
        </w:tc>
        <w:tc>
          <w:tcPr>
            <w:tcW w:w="6742" w:type="dxa"/>
          </w:tcPr>
          <w:p w:rsidR="004B16DC" w:rsidRDefault="004B16DC" w:rsidP="00F438AC">
            <w:pPr>
              <w:tabs>
                <w:tab w:val="left" w:pos="3868"/>
              </w:tabs>
              <w:jc w:val="left"/>
            </w:pPr>
            <w:r>
              <w:t>The control centre for the Event located in the Park Hotel, Montrose.</w:t>
            </w:r>
          </w:p>
        </w:tc>
      </w:tr>
      <w:tr w:rsidR="004B16DC" w:rsidTr="00F438AC">
        <w:tc>
          <w:tcPr>
            <w:tcW w:w="2139" w:type="dxa"/>
          </w:tcPr>
          <w:p w:rsidR="004B16DC" w:rsidRDefault="004B16DC" w:rsidP="00F438AC">
            <w:pPr>
              <w:jc w:val="left"/>
            </w:pPr>
            <w:r>
              <w:t>Challenger(s)</w:t>
            </w:r>
          </w:p>
        </w:tc>
        <w:tc>
          <w:tcPr>
            <w:tcW w:w="6742" w:type="dxa"/>
          </w:tcPr>
          <w:p w:rsidR="004B16DC" w:rsidRDefault="004B16DC" w:rsidP="00F438AC">
            <w:pPr>
              <w:jc w:val="left"/>
            </w:pPr>
            <w:r>
              <w:t>A person who has been allocated a place on the TGO Challenge</w:t>
            </w:r>
          </w:p>
        </w:tc>
      </w:tr>
      <w:tr w:rsidR="004B16DC" w:rsidTr="00F438AC">
        <w:tc>
          <w:tcPr>
            <w:tcW w:w="2139" w:type="dxa"/>
          </w:tcPr>
          <w:p w:rsidR="004B16DC" w:rsidRDefault="004B16DC" w:rsidP="00F438AC">
            <w:pPr>
              <w:jc w:val="left"/>
            </w:pPr>
            <w:r>
              <w:t>Coordinator(s)</w:t>
            </w:r>
          </w:p>
        </w:tc>
        <w:tc>
          <w:tcPr>
            <w:tcW w:w="6742" w:type="dxa"/>
          </w:tcPr>
          <w:p w:rsidR="004B16DC" w:rsidRDefault="004B16DC" w:rsidP="00F438AC">
            <w:pPr>
              <w:jc w:val="left"/>
            </w:pPr>
            <w:r>
              <w:t xml:space="preserve">The person or persons responsible for the management and delivery of the Event. </w:t>
            </w:r>
          </w:p>
        </w:tc>
      </w:tr>
      <w:tr w:rsidR="004B16DC" w:rsidTr="00F438AC">
        <w:tc>
          <w:tcPr>
            <w:tcW w:w="2139" w:type="dxa"/>
          </w:tcPr>
          <w:p w:rsidR="004B16DC" w:rsidRDefault="004B16DC" w:rsidP="00F438AC">
            <w:pPr>
              <w:jc w:val="left"/>
            </w:pPr>
            <w:r>
              <w:t>Event</w:t>
            </w:r>
          </w:p>
        </w:tc>
        <w:tc>
          <w:tcPr>
            <w:tcW w:w="6742" w:type="dxa"/>
          </w:tcPr>
          <w:p w:rsidR="004B16DC" w:rsidRDefault="004B16DC" w:rsidP="00F438AC">
            <w:pPr>
              <w:jc w:val="left"/>
            </w:pPr>
            <w:r>
              <w:t>The TGOC cross-Scotland walk.</w:t>
            </w:r>
          </w:p>
        </w:tc>
      </w:tr>
      <w:tr w:rsidR="004B16DC" w:rsidTr="00F438AC">
        <w:tc>
          <w:tcPr>
            <w:tcW w:w="2139" w:type="dxa"/>
          </w:tcPr>
          <w:p w:rsidR="004B16DC" w:rsidRDefault="00491C4F" w:rsidP="00F438AC">
            <w:pPr>
              <w:jc w:val="left"/>
            </w:pPr>
            <w:r>
              <w:t>Item</w:t>
            </w:r>
          </w:p>
        </w:tc>
        <w:tc>
          <w:tcPr>
            <w:tcW w:w="6742" w:type="dxa"/>
          </w:tcPr>
          <w:p w:rsidR="004B16DC" w:rsidRDefault="00491C4F" w:rsidP="00473FEE">
            <w:pPr>
              <w:tabs>
                <w:tab w:val="left" w:pos="3868"/>
              </w:tabs>
              <w:jc w:val="left"/>
            </w:pPr>
            <w:r>
              <w:t xml:space="preserve">An individual item in the database such as a </w:t>
            </w:r>
            <w:r w:rsidR="00473FEE">
              <w:t xml:space="preserve">the Carnach </w:t>
            </w:r>
            <w:r>
              <w:t>bridge</w:t>
            </w:r>
            <w:r w:rsidR="00473FEE">
              <w:t>, the Park Hotel, etc.</w:t>
            </w:r>
          </w:p>
        </w:tc>
      </w:tr>
      <w:tr w:rsidR="004B16DC" w:rsidTr="00F438AC">
        <w:tc>
          <w:tcPr>
            <w:tcW w:w="2139" w:type="dxa"/>
          </w:tcPr>
          <w:p w:rsidR="004B16DC" w:rsidRDefault="00473FEE" w:rsidP="00F438AC">
            <w:pPr>
              <w:jc w:val="left"/>
            </w:pPr>
            <w:r>
              <w:t>Type</w:t>
            </w:r>
          </w:p>
        </w:tc>
        <w:tc>
          <w:tcPr>
            <w:tcW w:w="6742" w:type="dxa"/>
          </w:tcPr>
          <w:p w:rsidR="004B16DC" w:rsidRDefault="00473FEE" w:rsidP="00A8360E">
            <w:pPr>
              <w:tabs>
                <w:tab w:val="left" w:pos="3868"/>
              </w:tabs>
              <w:jc w:val="left"/>
            </w:pPr>
            <w:r>
              <w:t xml:space="preserve">A Type is a family of Items such as </w:t>
            </w:r>
            <w:r w:rsidR="00A8360E">
              <w:t>River Crossings</w:t>
            </w:r>
            <w:r>
              <w:t>, Start Points, etc.</w:t>
            </w:r>
          </w:p>
        </w:tc>
      </w:tr>
      <w:tr w:rsidR="00473FEE" w:rsidTr="00F438AC">
        <w:tc>
          <w:tcPr>
            <w:tcW w:w="2139" w:type="dxa"/>
          </w:tcPr>
          <w:p w:rsidR="00473FEE" w:rsidRDefault="00473FEE" w:rsidP="00473FEE">
            <w:pPr>
              <w:jc w:val="left"/>
            </w:pPr>
            <w:r>
              <w:t>Vetter(s)</w:t>
            </w:r>
          </w:p>
        </w:tc>
        <w:tc>
          <w:tcPr>
            <w:tcW w:w="6742" w:type="dxa"/>
          </w:tcPr>
          <w:p w:rsidR="00473FEE" w:rsidRDefault="00473FEE" w:rsidP="00473FEE">
            <w:pPr>
              <w:tabs>
                <w:tab w:val="left" w:pos="3868"/>
              </w:tabs>
              <w:jc w:val="left"/>
            </w:pPr>
            <w:r>
              <w:t>The personnel responsible for the vetting of routes submitted by Challengers on the Route Sheet.</w:t>
            </w:r>
          </w:p>
        </w:tc>
      </w:tr>
    </w:tbl>
    <w:p w:rsidR="00575864" w:rsidRDefault="00947B0B" w:rsidP="00947B0B">
      <w:pPr>
        <w:pStyle w:val="Caption"/>
        <w:jc w:val="center"/>
        <w:rPr>
          <w:u w:val="single"/>
        </w:rPr>
      </w:pPr>
      <w:bookmarkStart w:id="58" w:name="_Toc47262053"/>
      <w:r w:rsidRPr="00947B0B">
        <w:rPr>
          <w:u w:val="single"/>
        </w:rPr>
        <w:t xml:space="preserve">Figure </w:t>
      </w:r>
      <w:r w:rsidRPr="00947B0B">
        <w:rPr>
          <w:u w:val="single"/>
        </w:rPr>
        <w:fldChar w:fldCharType="begin"/>
      </w:r>
      <w:r w:rsidRPr="00947B0B">
        <w:rPr>
          <w:u w:val="single"/>
        </w:rPr>
        <w:instrText xml:space="preserve"> SEQ Figure \* ARABIC </w:instrText>
      </w:r>
      <w:r w:rsidRPr="00947B0B">
        <w:rPr>
          <w:u w:val="single"/>
        </w:rPr>
        <w:fldChar w:fldCharType="separate"/>
      </w:r>
      <w:r w:rsidR="00EE5077">
        <w:rPr>
          <w:noProof/>
          <w:u w:val="single"/>
        </w:rPr>
        <w:t>3</w:t>
      </w:r>
      <w:r w:rsidRPr="00947B0B">
        <w:rPr>
          <w:u w:val="single"/>
        </w:rPr>
        <w:fldChar w:fldCharType="end"/>
      </w:r>
      <w:r w:rsidRPr="00947B0B">
        <w:rPr>
          <w:u w:val="single"/>
        </w:rPr>
        <w:t>: Descriptions of Capitalized Terms</w:t>
      </w:r>
      <w:bookmarkEnd w:id="58"/>
    </w:p>
    <w:p w:rsidR="00575864" w:rsidRDefault="00575864" w:rsidP="00575864">
      <w:r>
        <w:br w:type="page"/>
      </w:r>
    </w:p>
    <w:p w:rsidR="004B16DC" w:rsidRDefault="004B16DC" w:rsidP="004B16DC">
      <w:pPr>
        <w:pStyle w:val="Heading2"/>
        <w:ind w:firstLine="0"/>
      </w:pPr>
      <w:bookmarkStart w:id="59" w:name="_Toc47261997"/>
      <w:r>
        <w:lastRenderedPageBreak/>
        <w:t>Acronyms</w:t>
      </w:r>
      <w:bookmarkEnd w:id="59"/>
    </w:p>
    <w:p w:rsidR="004B16DC" w:rsidRDefault="004B16DC" w:rsidP="004B16DC">
      <w:r>
        <w:t>The following table contains the meaning of the acronyms used within the document</w:t>
      </w:r>
    </w:p>
    <w:tbl>
      <w:tblPr>
        <w:tblW w:w="0" w:type="auto"/>
        <w:tblInd w:w="66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268"/>
        <w:gridCol w:w="6613"/>
      </w:tblGrid>
      <w:tr w:rsidR="004B16DC" w:rsidTr="00F438AC">
        <w:tc>
          <w:tcPr>
            <w:tcW w:w="2268" w:type="dxa"/>
          </w:tcPr>
          <w:p w:rsidR="004B16DC" w:rsidRPr="001B6B7A" w:rsidRDefault="004B16DC" w:rsidP="00F438AC">
            <w:pPr>
              <w:rPr>
                <w:b/>
              </w:rPr>
            </w:pPr>
            <w:r>
              <w:rPr>
                <w:b/>
              </w:rPr>
              <w:t>Capitalized term</w:t>
            </w:r>
          </w:p>
        </w:tc>
        <w:tc>
          <w:tcPr>
            <w:tcW w:w="6613" w:type="dxa"/>
          </w:tcPr>
          <w:p w:rsidR="004B16DC" w:rsidRPr="001B6B7A" w:rsidRDefault="004B16DC" w:rsidP="00F438AC">
            <w:pPr>
              <w:rPr>
                <w:b/>
              </w:rPr>
            </w:pPr>
            <w:r w:rsidRPr="001B6B7A">
              <w:rPr>
                <w:b/>
              </w:rPr>
              <w:t>Description</w:t>
            </w:r>
          </w:p>
        </w:tc>
      </w:tr>
      <w:tr w:rsidR="00FD23EB" w:rsidTr="00F438AC">
        <w:tc>
          <w:tcPr>
            <w:tcW w:w="2268" w:type="dxa"/>
          </w:tcPr>
          <w:p w:rsidR="00FD23EB" w:rsidRDefault="00FD23EB" w:rsidP="00F438AC">
            <w:r>
              <w:t>CSV</w:t>
            </w:r>
          </w:p>
        </w:tc>
        <w:tc>
          <w:tcPr>
            <w:tcW w:w="6613" w:type="dxa"/>
          </w:tcPr>
          <w:p w:rsidR="00FD23EB" w:rsidRDefault="00FD23EB" w:rsidP="00F438AC">
            <w:r>
              <w:t>Comma Separated Value</w:t>
            </w:r>
          </w:p>
        </w:tc>
      </w:tr>
      <w:tr w:rsidR="004B16DC" w:rsidTr="00F438AC">
        <w:tc>
          <w:tcPr>
            <w:tcW w:w="2268" w:type="dxa"/>
          </w:tcPr>
          <w:p w:rsidR="004B16DC" w:rsidRDefault="00575864" w:rsidP="00F438AC">
            <w:r>
              <w:t>E</w:t>
            </w:r>
            <w:r w:rsidR="004B16DC">
              <w:t>MP</w:t>
            </w:r>
          </w:p>
        </w:tc>
        <w:tc>
          <w:tcPr>
            <w:tcW w:w="6613" w:type="dxa"/>
          </w:tcPr>
          <w:p w:rsidR="004B16DC" w:rsidRDefault="004B16DC" w:rsidP="00F438AC">
            <w:r>
              <w:t>Event Safety Management Plan</w:t>
            </w:r>
          </w:p>
        </w:tc>
      </w:tr>
      <w:tr w:rsidR="00FD23EB" w:rsidTr="00F438AC">
        <w:tc>
          <w:tcPr>
            <w:tcW w:w="2268" w:type="dxa"/>
            <w:tcBorders>
              <w:top w:val="single" w:sz="6" w:space="0" w:color="auto"/>
              <w:left w:val="double" w:sz="4" w:space="0" w:color="auto"/>
              <w:bottom w:val="single" w:sz="6" w:space="0" w:color="auto"/>
              <w:right w:val="single" w:sz="6" w:space="0" w:color="auto"/>
            </w:tcBorders>
          </w:tcPr>
          <w:p w:rsidR="00FD23EB" w:rsidRDefault="00473FEE" w:rsidP="00F438AC">
            <w:r>
              <w:t>FWA</w:t>
            </w:r>
          </w:p>
        </w:tc>
        <w:tc>
          <w:tcPr>
            <w:tcW w:w="6613" w:type="dxa"/>
            <w:tcBorders>
              <w:top w:val="single" w:sz="6" w:space="0" w:color="auto"/>
              <w:left w:val="single" w:sz="6" w:space="0" w:color="auto"/>
              <w:bottom w:val="single" w:sz="6" w:space="0" w:color="auto"/>
              <w:right w:val="double" w:sz="4" w:space="0" w:color="auto"/>
            </w:tcBorders>
          </w:tcPr>
          <w:p w:rsidR="00FD23EB" w:rsidRDefault="00473FEE" w:rsidP="00F438AC">
            <w:r>
              <w:t>Foul Weather Alternative</w:t>
            </w:r>
          </w:p>
        </w:tc>
      </w:tr>
      <w:tr w:rsidR="00473FEE" w:rsidTr="00F438AC">
        <w:tc>
          <w:tcPr>
            <w:tcW w:w="2268" w:type="dxa"/>
            <w:tcBorders>
              <w:top w:val="single" w:sz="6" w:space="0" w:color="auto"/>
              <w:left w:val="double" w:sz="4" w:space="0" w:color="auto"/>
              <w:bottom w:val="single" w:sz="6" w:space="0" w:color="auto"/>
              <w:right w:val="single" w:sz="6" w:space="0" w:color="auto"/>
            </w:tcBorders>
          </w:tcPr>
          <w:p w:rsidR="00473FEE" w:rsidRDefault="00473FEE" w:rsidP="00473FEE">
            <w:r>
              <w:t>HTML</w:t>
            </w:r>
          </w:p>
        </w:tc>
        <w:tc>
          <w:tcPr>
            <w:tcW w:w="6613" w:type="dxa"/>
            <w:tcBorders>
              <w:top w:val="single" w:sz="6" w:space="0" w:color="auto"/>
              <w:left w:val="single" w:sz="6" w:space="0" w:color="auto"/>
              <w:bottom w:val="single" w:sz="6" w:space="0" w:color="auto"/>
              <w:right w:val="double" w:sz="4" w:space="0" w:color="auto"/>
            </w:tcBorders>
          </w:tcPr>
          <w:p w:rsidR="00473FEE" w:rsidRDefault="00473FEE" w:rsidP="00473FEE">
            <w:r>
              <w:t>Hyper Text Mark-up Language</w:t>
            </w:r>
          </w:p>
        </w:tc>
      </w:tr>
      <w:tr w:rsidR="00B44C8B" w:rsidTr="00F438AC">
        <w:tc>
          <w:tcPr>
            <w:tcW w:w="2268" w:type="dxa"/>
            <w:tcBorders>
              <w:top w:val="single" w:sz="6" w:space="0" w:color="auto"/>
              <w:left w:val="double" w:sz="4" w:space="0" w:color="auto"/>
              <w:bottom w:val="single" w:sz="6" w:space="0" w:color="auto"/>
              <w:right w:val="single" w:sz="6" w:space="0" w:color="auto"/>
            </w:tcBorders>
          </w:tcPr>
          <w:p w:rsidR="00B44C8B" w:rsidRDefault="00B44C8B" w:rsidP="00575864">
            <w:pPr>
              <w:jc w:val="left"/>
            </w:pPr>
            <w:r>
              <w:t>MS</w:t>
            </w:r>
          </w:p>
        </w:tc>
        <w:tc>
          <w:tcPr>
            <w:tcW w:w="6613" w:type="dxa"/>
            <w:tcBorders>
              <w:top w:val="single" w:sz="6" w:space="0" w:color="auto"/>
              <w:left w:val="single" w:sz="6" w:space="0" w:color="auto"/>
              <w:bottom w:val="single" w:sz="6" w:space="0" w:color="auto"/>
              <w:right w:val="double" w:sz="4" w:space="0" w:color="auto"/>
            </w:tcBorders>
          </w:tcPr>
          <w:p w:rsidR="00B44C8B" w:rsidRDefault="00B44C8B" w:rsidP="00575864">
            <w:r>
              <w:t>Microsoft</w:t>
            </w:r>
          </w:p>
        </w:tc>
      </w:tr>
      <w:tr w:rsidR="00473FEE" w:rsidTr="00F438AC">
        <w:tc>
          <w:tcPr>
            <w:tcW w:w="2268" w:type="dxa"/>
            <w:tcBorders>
              <w:top w:val="single" w:sz="6" w:space="0" w:color="auto"/>
              <w:left w:val="double" w:sz="4" w:space="0" w:color="auto"/>
              <w:bottom w:val="single" w:sz="6" w:space="0" w:color="auto"/>
              <w:right w:val="single" w:sz="6" w:space="0" w:color="auto"/>
            </w:tcBorders>
          </w:tcPr>
          <w:p w:rsidR="00473FEE" w:rsidRDefault="00473FEE" w:rsidP="00575864">
            <w:pPr>
              <w:jc w:val="left"/>
            </w:pPr>
            <w:r>
              <w:t>RMP</w:t>
            </w:r>
          </w:p>
        </w:tc>
        <w:tc>
          <w:tcPr>
            <w:tcW w:w="6613" w:type="dxa"/>
            <w:tcBorders>
              <w:top w:val="single" w:sz="6" w:space="0" w:color="auto"/>
              <w:left w:val="single" w:sz="6" w:space="0" w:color="auto"/>
              <w:bottom w:val="single" w:sz="6" w:space="0" w:color="auto"/>
              <w:right w:val="double" w:sz="4" w:space="0" w:color="auto"/>
            </w:tcBorders>
          </w:tcPr>
          <w:p w:rsidR="00473FEE" w:rsidRDefault="00473FEE" w:rsidP="00575864">
            <w:r>
              <w:t>Risk Management Plan</w:t>
            </w:r>
          </w:p>
        </w:tc>
      </w:tr>
      <w:tr w:rsidR="00473FEE" w:rsidTr="00F438AC">
        <w:tc>
          <w:tcPr>
            <w:tcW w:w="2268" w:type="dxa"/>
            <w:tcBorders>
              <w:top w:val="single" w:sz="6" w:space="0" w:color="auto"/>
              <w:left w:val="double" w:sz="4" w:space="0" w:color="auto"/>
              <w:bottom w:val="single" w:sz="6" w:space="0" w:color="auto"/>
              <w:right w:val="single" w:sz="6" w:space="0" w:color="auto"/>
            </w:tcBorders>
          </w:tcPr>
          <w:p w:rsidR="00473FEE" w:rsidRDefault="00473FEE" w:rsidP="00F438AC">
            <w:r>
              <w:t>SMP</w:t>
            </w:r>
          </w:p>
        </w:tc>
        <w:tc>
          <w:tcPr>
            <w:tcW w:w="6613" w:type="dxa"/>
            <w:tcBorders>
              <w:top w:val="single" w:sz="6" w:space="0" w:color="auto"/>
              <w:left w:val="single" w:sz="6" w:space="0" w:color="auto"/>
              <w:bottom w:val="single" w:sz="6" w:space="0" w:color="auto"/>
              <w:right w:val="double" w:sz="4" w:space="0" w:color="auto"/>
            </w:tcBorders>
          </w:tcPr>
          <w:p w:rsidR="00473FEE" w:rsidRDefault="00473FEE" w:rsidP="00575864">
            <w:r>
              <w:t>Safety Management Plan</w:t>
            </w:r>
          </w:p>
        </w:tc>
      </w:tr>
      <w:tr w:rsidR="00473FEE" w:rsidTr="00F438AC">
        <w:tc>
          <w:tcPr>
            <w:tcW w:w="2268" w:type="dxa"/>
            <w:tcBorders>
              <w:top w:val="single" w:sz="6" w:space="0" w:color="auto"/>
              <w:left w:val="double" w:sz="4" w:space="0" w:color="auto"/>
              <w:bottom w:val="single" w:sz="6" w:space="0" w:color="auto"/>
              <w:right w:val="single" w:sz="6" w:space="0" w:color="auto"/>
            </w:tcBorders>
          </w:tcPr>
          <w:p w:rsidR="00473FEE" w:rsidRDefault="00473FEE" w:rsidP="00473FEE">
            <w:r>
              <w:t>TGO</w:t>
            </w:r>
          </w:p>
        </w:tc>
        <w:tc>
          <w:tcPr>
            <w:tcW w:w="6613" w:type="dxa"/>
            <w:tcBorders>
              <w:top w:val="single" w:sz="6" w:space="0" w:color="auto"/>
              <w:left w:val="single" w:sz="6" w:space="0" w:color="auto"/>
              <w:bottom w:val="single" w:sz="6" w:space="0" w:color="auto"/>
              <w:right w:val="double" w:sz="4" w:space="0" w:color="auto"/>
            </w:tcBorders>
          </w:tcPr>
          <w:p w:rsidR="00473FEE" w:rsidRDefault="00473FEE" w:rsidP="00473FEE">
            <w:r>
              <w:t>The Great Outdoors</w:t>
            </w:r>
          </w:p>
        </w:tc>
      </w:tr>
      <w:tr w:rsidR="00473FEE" w:rsidTr="00F438AC">
        <w:tc>
          <w:tcPr>
            <w:tcW w:w="2268" w:type="dxa"/>
            <w:tcBorders>
              <w:top w:val="single" w:sz="6" w:space="0" w:color="auto"/>
              <w:left w:val="double" w:sz="4" w:space="0" w:color="auto"/>
              <w:bottom w:val="single" w:sz="6" w:space="0" w:color="auto"/>
              <w:right w:val="single" w:sz="6" w:space="0" w:color="auto"/>
            </w:tcBorders>
          </w:tcPr>
          <w:p w:rsidR="00473FEE" w:rsidRDefault="00473FEE" w:rsidP="00473FEE">
            <w:r>
              <w:t>TGOC</w:t>
            </w:r>
          </w:p>
        </w:tc>
        <w:tc>
          <w:tcPr>
            <w:tcW w:w="6613" w:type="dxa"/>
            <w:tcBorders>
              <w:top w:val="single" w:sz="6" w:space="0" w:color="auto"/>
              <w:left w:val="single" w:sz="6" w:space="0" w:color="auto"/>
              <w:bottom w:val="single" w:sz="6" w:space="0" w:color="auto"/>
              <w:right w:val="double" w:sz="4" w:space="0" w:color="auto"/>
            </w:tcBorders>
          </w:tcPr>
          <w:p w:rsidR="00473FEE" w:rsidRDefault="00473FEE" w:rsidP="00473FEE">
            <w:r>
              <w:t>The Great Outdoors Challenge</w:t>
            </w:r>
          </w:p>
        </w:tc>
      </w:tr>
      <w:tr w:rsidR="00473FEE" w:rsidTr="00F438AC">
        <w:tc>
          <w:tcPr>
            <w:tcW w:w="2268" w:type="dxa"/>
            <w:tcBorders>
              <w:top w:val="single" w:sz="6" w:space="0" w:color="auto"/>
              <w:left w:val="double" w:sz="4" w:space="0" w:color="auto"/>
              <w:bottom w:val="double" w:sz="4" w:space="0" w:color="auto"/>
              <w:right w:val="single" w:sz="6" w:space="0" w:color="auto"/>
            </w:tcBorders>
          </w:tcPr>
          <w:p w:rsidR="00473FEE" w:rsidRDefault="00473FEE" w:rsidP="00F438AC">
            <w:r>
              <w:t>VDMP</w:t>
            </w:r>
          </w:p>
        </w:tc>
        <w:tc>
          <w:tcPr>
            <w:tcW w:w="6613" w:type="dxa"/>
            <w:tcBorders>
              <w:top w:val="single" w:sz="6" w:space="0" w:color="auto"/>
              <w:left w:val="single" w:sz="6" w:space="0" w:color="auto"/>
              <w:bottom w:val="double" w:sz="4" w:space="0" w:color="auto"/>
              <w:right w:val="double" w:sz="4" w:space="0" w:color="auto"/>
            </w:tcBorders>
          </w:tcPr>
          <w:p w:rsidR="00473FEE" w:rsidRDefault="00473FEE" w:rsidP="00F438AC">
            <w:r>
              <w:t xml:space="preserve">Vetters’ Database </w:t>
            </w:r>
            <w:r w:rsidR="00F344F9">
              <w:t>Management</w:t>
            </w:r>
            <w:r>
              <w:t xml:space="preserve"> Plan</w:t>
            </w:r>
          </w:p>
        </w:tc>
      </w:tr>
    </w:tbl>
    <w:p w:rsidR="00E17CB3" w:rsidRDefault="00947B0B" w:rsidP="00947B0B">
      <w:pPr>
        <w:pStyle w:val="Caption"/>
        <w:jc w:val="center"/>
        <w:rPr>
          <w:u w:val="single"/>
        </w:rPr>
        <w:sectPr w:rsidR="00E17CB3" w:rsidSect="00904A36">
          <w:headerReference w:type="even" r:id="rId14"/>
          <w:headerReference w:type="default" r:id="rId15"/>
          <w:headerReference w:type="first" r:id="rId16"/>
          <w:pgSz w:w="11904" w:h="16836" w:code="9"/>
          <w:pgMar w:top="35" w:right="851" w:bottom="851" w:left="851" w:header="720" w:footer="431" w:gutter="578"/>
          <w:paperSrc w:first="7" w:other="7"/>
          <w:cols w:space="720"/>
          <w:docGrid w:linePitch="360"/>
        </w:sectPr>
      </w:pPr>
      <w:bookmarkStart w:id="60" w:name="_Toc47262054"/>
      <w:r w:rsidRPr="00947B0B">
        <w:rPr>
          <w:u w:val="single"/>
        </w:rPr>
        <w:t xml:space="preserve">Figure </w:t>
      </w:r>
      <w:r w:rsidRPr="00947B0B">
        <w:rPr>
          <w:u w:val="single"/>
        </w:rPr>
        <w:fldChar w:fldCharType="begin"/>
      </w:r>
      <w:r w:rsidRPr="00947B0B">
        <w:rPr>
          <w:u w:val="single"/>
        </w:rPr>
        <w:instrText xml:space="preserve"> SEQ Figure \* ARABIC </w:instrText>
      </w:r>
      <w:r w:rsidRPr="00947B0B">
        <w:rPr>
          <w:u w:val="single"/>
        </w:rPr>
        <w:fldChar w:fldCharType="separate"/>
      </w:r>
      <w:r w:rsidR="00EE5077">
        <w:rPr>
          <w:noProof/>
          <w:u w:val="single"/>
        </w:rPr>
        <w:t>4</w:t>
      </w:r>
      <w:r w:rsidRPr="00947B0B">
        <w:rPr>
          <w:u w:val="single"/>
        </w:rPr>
        <w:fldChar w:fldCharType="end"/>
      </w:r>
      <w:r w:rsidRPr="00947B0B">
        <w:rPr>
          <w:u w:val="single"/>
        </w:rPr>
        <w:t>: Acronyms</w:t>
      </w:r>
      <w:bookmarkEnd w:id="60"/>
    </w:p>
    <w:p w:rsidR="004B16DC" w:rsidRPr="00947B0B" w:rsidRDefault="004B16DC" w:rsidP="00947B0B">
      <w:pPr>
        <w:pStyle w:val="Caption"/>
        <w:jc w:val="center"/>
        <w:rPr>
          <w:u w:val="single"/>
        </w:rPr>
      </w:pPr>
    </w:p>
    <w:p w:rsidR="004B16DC" w:rsidRPr="00F60323" w:rsidRDefault="004B16DC" w:rsidP="004B16DC"/>
    <w:p w:rsidR="004B16DC" w:rsidRDefault="004B16DC" w:rsidP="004B16DC">
      <w:pPr>
        <w:pStyle w:val="Title"/>
        <w:jc w:val="center"/>
      </w:pPr>
      <w:r w:rsidRPr="00B059FA">
        <w:t>Appendices</w:t>
      </w:r>
    </w:p>
    <w:p w:rsidR="004B16DC" w:rsidRDefault="004B16DC" w:rsidP="003D534E"/>
    <w:p w:rsidR="00921F22" w:rsidRDefault="00E17CB3" w:rsidP="00921F22">
      <w:pPr>
        <w:pStyle w:val="Heading1"/>
        <w:numPr>
          <w:ilvl w:val="0"/>
          <w:numId w:val="0"/>
        </w:numPr>
        <w:jc w:val="center"/>
      </w:pPr>
      <w:bookmarkStart w:id="61" w:name="_Ref41908947"/>
      <w:bookmarkStart w:id="62" w:name="_Toc528767612"/>
      <w:bookmarkStart w:id="63" w:name="_Toc47261998"/>
      <w:r>
        <w:lastRenderedPageBreak/>
        <w:t xml:space="preserve">APPENDIX </w:t>
      </w:r>
      <w:r w:rsidR="00921F22">
        <w:t>A –</w:t>
      </w:r>
      <w:r w:rsidR="008756A1">
        <w:t xml:space="preserve"> </w:t>
      </w:r>
      <w:r w:rsidR="00EE5077">
        <w:t>Using the Vetters’ Database</w:t>
      </w:r>
      <w:bookmarkEnd w:id="61"/>
      <w:bookmarkEnd w:id="63"/>
    </w:p>
    <w:p w:rsidR="00E17CB3" w:rsidRDefault="00F7554E" w:rsidP="008B6752">
      <w:pPr>
        <w:pStyle w:val="Heading1"/>
        <w:numPr>
          <w:ilvl w:val="0"/>
          <w:numId w:val="25"/>
        </w:numPr>
        <w:ind w:firstLine="0"/>
      </w:pPr>
      <w:bookmarkStart w:id="64" w:name="_Toc47261999"/>
      <w:r>
        <w:lastRenderedPageBreak/>
        <w:t>Accessing the</w:t>
      </w:r>
      <w:r w:rsidR="00E17CB3">
        <w:t xml:space="preserve"> Vetters’ Database</w:t>
      </w:r>
      <w:bookmarkEnd w:id="64"/>
    </w:p>
    <w:p w:rsidR="00F7554E" w:rsidRDefault="00E17CB3" w:rsidP="00E17CB3">
      <w:r>
        <w:t xml:space="preserve">The </w:t>
      </w:r>
      <w:r w:rsidR="00F7554E">
        <w:t>link to the</w:t>
      </w:r>
      <w:r w:rsidR="00F53711">
        <w:t xml:space="preserve"> website where the database</w:t>
      </w:r>
      <w:r w:rsidR="00F7554E">
        <w:t xml:space="preserve"> files are stored will be emailed to all Vetters. To access the website, just double-click on the </w:t>
      </w:r>
      <w:r w:rsidR="00F53711">
        <w:t xml:space="preserve">supplied </w:t>
      </w:r>
      <w:r w:rsidR="00F7554E">
        <w:t xml:space="preserve">link, </w:t>
      </w:r>
      <w:r w:rsidR="00CC32D0">
        <w:t xml:space="preserve">which will open a new tab on </w:t>
      </w:r>
      <w:r w:rsidR="00F7554E">
        <w:t>your web browser and appear something like this:</w:t>
      </w:r>
    </w:p>
    <w:p w:rsidR="00F7554E" w:rsidRDefault="00F7554E" w:rsidP="00E17CB3"/>
    <w:p w:rsidR="00F7554E" w:rsidRDefault="00CC32D0" w:rsidP="00E17CB3">
      <w:r>
        <w:rPr>
          <w:noProof/>
        </w:rPr>
        <w:drawing>
          <wp:inline distT="0" distB="0" distL="0" distR="0" wp14:anchorId="03585308" wp14:editId="6E75FF4B">
            <wp:extent cx="6111240" cy="2962275"/>
            <wp:effectExtent l="0" t="0" r="381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 Newtonmore Hostel Page.PNG"/>
                    <pic:cNvPicPr/>
                  </pic:nvPicPr>
                  <pic:blipFill>
                    <a:blip r:embed="rId17">
                      <a:extLst>
                        <a:ext uri="{28A0092B-C50C-407E-A947-70E740481C1C}">
                          <a14:useLocalDpi xmlns:a14="http://schemas.microsoft.com/office/drawing/2010/main" val="0"/>
                        </a:ext>
                      </a:extLst>
                    </a:blip>
                    <a:stretch>
                      <a:fillRect/>
                    </a:stretch>
                  </pic:blipFill>
                  <pic:spPr>
                    <a:xfrm>
                      <a:off x="0" y="0"/>
                      <a:ext cx="6111240" cy="2962275"/>
                    </a:xfrm>
                    <a:prstGeom prst="rect">
                      <a:avLst/>
                    </a:prstGeom>
                  </pic:spPr>
                </pic:pic>
              </a:graphicData>
            </a:graphic>
          </wp:inline>
        </w:drawing>
      </w:r>
    </w:p>
    <w:p w:rsidR="00F7554E" w:rsidRDefault="00F7554E" w:rsidP="00E17CB3"/>
    <w:p w:rsidR="00F7554E" w:rsidRDefault="00CC32D0" w:rsidP="00CC32D0">
      <w:pPr>
        <w:pStyle w:val="Caption"/>
        <w:jc w:val="center"/>
        <w:rPr>
          <w:u w:val="single"/>
        </w:rPr>
      </w:pPr>
      <w:bookmarkStart w:id="65" w:name="_Toc47262055"/>
      <w:r w:rsidRPr="00CC32D0">
        <w:rPr>
          <w:u w:val="single"/>
        </w:rPr>
        <w:t xml:space="preserve">Figure </w:t>
      </w:r>
      <w:r w:rsidRPr="00CC32D0">
        <w:rPr>
          <w:u w:val="single"/>
        </w:rPr>
        <w:fldChar w:fldCharType="begin"/>
      </w:r>
      <w:r w:rsidRPr="00CC32D0">
        <w:rPr>
          <w:u w:val="single"/>
        </w:rPr>
        <w:instrText xml:space="preserve"> SEQ Figure \* ARABIC </w:instrText>
      </w:r>
      <w:r w:rsidRPr="00CC32D0">
        <w:rPr>
          <w:u w:val="single"/>
        </w:rPr>
        <w:fldChar w:fldCharType="separate"/>
      </w:r>
      <w:r w:rsidR="00EE5077">
        <w:rPr>
          <w:noProof/>
          <w:u w:val="single"/>
        </w:rPr>
        <w:t>5</w:t>
      </w:r>
      <w:r w:rsidRPr="00CC32D0">
        <w:rPr>
          <w:u w:val="single"/>
        </w:rPr>
        <w:fldChar w:fldCharType="end"/>
      </w:r>
      <w:r w:rsidRPr="00CC32D0">
        <w:rPr>
          <w:u w:val="single"/>
        </w:rPr>
        <w:t>: Newtonmore Hostel - Vetters' Database page</w:t>
      </w:r>
      <w:bookmarkEnd w:id="65"/>
    </w:p>
    <w:p w:rsidR="00E17CB3" w:rsidRDefault="00CC32D0" w:rsidP="00623701">
      <w:pPr>
        <w:pStyle w:val="Heading2"/>
        <w:ind w:firstLine="0"/>
      </w:pPr>
      <w:bookmarkStart w:id="66" w:name="_Ref41472581"/>
      <w:bookmarkStart w:id="67" w:name="_Ref41472619"/>
      <w:bookmarkStart w:id="68" w:name="_Ref41472632"/>
      <w:bookmarkStart w:id="69" w:name="_Toc47262000"/>
      <w:r>
        <w:t>File Options</w:t>
      </w:r>
      <w:bookmarkEnd w:id="66"/>
      <w:bookmarkEnd w:id="67"/>
      <w:bookmarkEnd w:id="68"/>
      <w:bookmarkEnd w:id="69"/>
    </w:p>
    <w:p w:rsidR="00CC32D0" w:rsidRDefault="00CC32D0" w:rsidP="00CC32D0"/>
    <w:p w:rsidR="00CC32D0" w:rsidRDefault="00CC32D0" w:rsidP="00CC32D0">
      <w:r>
        <w:t xml:space="preserve">Once at the website, there are 2 options for accessing the Vetters’ Database: </w:t>
      </w:r>
    </w:p>
    <w:p w:rsidR="00CC32D0" w:rsidRDefault="00CC32D0" w:rsidP="00ED7D2A">
      <w:pPr>
        <w:pStyle w:val="ListParagraph"/>
        <w:numPr>
          <w:ilvl w:val="0"/>
          <w:numId w:val="33"/>
        </w:numPr>
      </w:pPr>
      <w:r>
        <w:t xml:space="preserve">For the Vetters’ Database interactive map there’s ‘click </w:t>
      </w:r>
      <w:r w:rsidRPr="00ED7D2A">
        <w:rPr>
          <w:b/>
          <w:u w:val="single"/>
        </w:rPr>
        <w:t>here</w:t>
      </w:r>
      <w:r>
        <w:t>’ option. ; and</w:t>
      </w:r>
    </w:p>
    <w:p w:rsidR="00CC32D0" w:rsidRDefault="00CC32D0" w:rsidP="00ED7D2A">
      <w:pPr>
        <w:pStyle w:val="ListParagraph"/>
        <w:numPr>
          <w:ilvl w:val="0"/>
          <w:numId w:val="33"/>
        </w:numPr>
      </w:pPr>
      <w:r>
        <w:t>for the MS Excel file version there is a ‘XLS’ button</w:t>
      </w:r>
      <w:r w:rsidR="00ED7D2A">
        <w:t>, which looks like this:</w:t>
      </w:r>
    </w:p>
    <w:p w:rsidR="00ED7D2A" w:rsidRDefault="00ED7D2A" w:rsidP="00CC32D0"/>
    <w:p w:rsidR="00ED7D2A" w:rsidRDefault="00ED7D2A" w:rsidP="00ED7D2A">
      <w:pPr>
        <w:jc w:val="center"/>
      </w:pPr>
      <w:r>
        <w:rPr>
          <w:noProof/>
        </w:rPr>
        <w:drawing>
          <wp:inline distT="0" distB="0" distL="0" distR="0" wp14:anchorId="3FCFD296" wp14:editId="22CEA560">
            <wp:extent cx="352425" cy="468609"/>
            <wp:effectExtent l="0" t="0" r="0" b="825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 butt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474" cy="468674"/>
                    </a:xfrm>
                    <a:prstGeom prst="rect">
                      <a:avLst/>
                    </a:prstGeom>
                  </pic:spPr>
                </pic:pic>
              </a:graphicData>
            </a:graphic>
          </wp:inline>
        </w:drawing>
      </w:r>
    </w:p>
    <w:p w:rsidR="00ED7D2A" w:rsidRPr="00ED7D2A" w:rsidRDefault="00ED7D2A" w:rsidP="00ED7D2A">
      <w:pPr>
        <w:pStyle w:val="Caption"/>
        <w:jc w:val="center"/>
        <w:rPr>
          <w:u w:val="single"/>
        </w:rPr>
      </w:pPr>
      <w:bookmarkStart w:id="70" w:name="_Toc47262056"/>
      <w:r w:rsidRPr="00ED7D2A">
        <w:rPr>
          <w:u w:val="single"/>
        </w:rPr>
        <w:t xml:space="preserve">Figure </w:t>
      </w:r>
      <w:r w:rsidRPr="00ED7D2A">
        <w:rPr>
          <w:u w:val="single"/>
        </w:rPr>
        <w:fldChar w:fldCharType="begin"/>
      </w:r>
      <w:r w:rsidRPr="00ED7D2A">
        <w:rPr>
          <w:u w:val="single"/>
        </w:rPr>
        <w:instrText xml:space="preserve"> SEQ Figure \* ARABIC </w:instrText>
      </w:r>
      <w:r w:rsidRPr="00ED7D2A">
        <w:rPr>
          <w:u w:val="single"/>
        </w:rPr>
        <w:fldChar w:fldCharType="separate"/>
      </w:r>
      <w:r w:rsidR="00EE5077">
        <w:rPr>
          <w:noProof/>
          <w:u w:val="single"/>
        </w:rPr>
        <w:t>6</w:t>
      </w:r>
      <w:r w:rsidRPr="00ED7D2A">
        <w:rPr>
          <w:u w:val="single"/>
        </w:rPr>
        <w:fldChar w:fldCharType="end"/>
      </w:r>
      <w:r w:rsidRPr="00ED7D2A">
        <w:rPr>
          <w:u w:val="single"/>
        </w:rPr>
        <w:t>: XLS Button</w:t>
      </w:r>
      <w:bookmarkEnd w:id="70"/>
    </w:p>
    <w:p w:rsidR="00ED7D2A" w:rsidRDefault="00ED7D2A" w:rsidP="00E17CB3">
      <w:r>
        <w:t>Clicking on word ‘</w:t>
      </w:r>
      <w:r w:rsidRPr="00ED7D2A">
        <w:rPr>
          <w:b/>
        </w:rPr>
        <w:t>here’</w:t>
      </w:r>
      <w:r>
        <w:t xml:space="preserve"> on the Newtonmore Hostel Vetters Map option will open a new tab on your web browser that will contain the </w:t>
      </w:r>
      <w:r w:rsidR="00F53711">
        <w:t xml:space="preserve">latest version of the </w:t>
      </w:r>
      <w:r>
        <w:t xml:space="preserve">Vetters’ Database map display. </w:t>
      </w:r>
    </w:p>
    <w:p w:rsidR="00ED7D2A" w:rsidRDefault="00ED7D2A" w:rsidP="00E17CB3"/>
    <w:p w:rsidR="00ED7D2A" w:rsidRDefault="00ED7D2A" w:rsidP="00E17CB3">
      <w:r>
        <w:t>Clicking on the XLS button will display a message box that provides option to open or save the MS Excel file. The message box will look something like this:</w:t>
      </w:r>
    </w:p>
    <w:p w:rsidR="00ED7D2A" w:rsidRDefault="00ED7D2A" w:rsidP="00E17CB3"/>
    <w:p w:rsidR="00ED7D2A" w:rsidRDefault="00D70153" w:rsidP="00D70153">
      <w:pPr>
        <w:jc w:val="center"/>
      </w:pPr>
      <w:r>
        <w:rPr>
          <w:noProof/>
        </w:rPr>
        <w:lastRenderedPageBreak/>
        <w:drawing>
          <wp:inline distT="0" distB="0" distL="0" distR="0" wp14:anchorId="6CAB2864" wp14:editId="7D398055">
            <wp:extent cx="4201111" cy="3105583"/>
            <wp:effectExtent l="0" t="0" r="9525"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LS option box.PNG"/>
                    <pic:cNvPicPr/>
                  </pic:nvPicPr>
                  <pic:blipFill>
                    <a:blip r:embed="rId19">
                      <a:extLst>
                        <a:ext uri="{28A0092B-C50C-407E-A947-70E740481C1C}">
                          <a14:useLocalDpi xmlns:a14="http://schemas.microsoft.com/office/drawing/2010/main" val="0"/>
                        </a:ext>
                      </a:extLst>
                    </a:blip>
                    <a:stretch>
                      <a:fillRect/>
                    </a:stretch>
                  </pic:blipFill>
                  <pic:spPr>
                    <a:xfrm>
                      <a:off x="0" y="0"/>
                      <a:ext cx="4201111" cy="3105583"/>
                    </a:xfrm>
                    <a:prstGeom prst="rect">
                      <a:avLst/>
                    </a:prstGeom>
                  </pic:spPr>
                </pic:pic>
              </a:graphicData>
            </a:graphic>
          </wp:inline>
        </w:drawing>
      </w:r>
    </w:p>
    <w:p w:rsidR="00ED7D2A" w:rsidRDefault="00ED7D2A" w:rsidP="00E17CB3"/>
    <w:p w:rsidR="00ED7D2A" w:rsidRPr="00D70153" w:rsidRDefault="00D70153" w:rsidP="00D70153">
      <w:pPr>
        <w:pStyle w:val="Caption"/>
        <w:jc w:val="center"/>
        <w:rPr>
          <w:u w:val="single"/>
        </w:rPr>
      </w:pPr>
      <w:bookmarkStart w:id="71" w:name="_Ref47011327"/>
      <w:bookmarkStart w:id="72" w:name="_Toc47262057"/>
      <w:r w:rsidRPr="00D70153">
        <w:rPr>
          <w:u w:val="single"/>
        </w:rPr>
        <w:t xml:space="preserve">Figure </w:t>
      </w:r>
      <w:r w:rsidRPr="00D70153">
        <w:rPr>
          <w:u w:val="single"/>
        </w:rPr>
        <w:fldChar w:fldCharType="begin"/>
      </w:r>
      <w:r w:rsidRPr="00D70153">
        <w:rPr>
          <w:u w:val="single"/>
        </w:rPr>
        <w:instrText xml:space="preserve"> SEQ Figure \* ARABIC </w:instrText>
      </w:r>
      <w:r w:rsidRPr="00D70153">
        <w:rPr>
          <w:u w:val="single"/>
        </w:rPr>
        <w:fldChar w:fldCharType="separate"/>
      </w:r>
      <w:r w:rsidR="00EE5077">
        <w:rPr>
          <w:noProof/>
          <w:u w:val="single"/>
        </w:rPr>
        <w:t>7</w:t>
      </w:r>
      <w:r w:rsidRPr="00D70153">
        <w:rPr>
          <w:u w:val="single"/>
        </w:rPr>
        <w:fldChar w:fldCharType="end"/>
      </w:r>
      <w:r w:rsidRPr="00D70153">
        <w:rPr>
          <w:u w:val="single"/>
        </w:rPr>
        <w:t>: XLS Message Box</w:t>
      </w:r>
      <w:bookmarkEnd w:id="71"/>
      <w:bookmarkEnd w:id="72"/>
    </w:p>
    <w:p w:rsidR="00D70153" w:rsidRDefault="00D70153" w:rsidP="00E17CB3"/>
    <w:p w:rsidR="00D70153" w:rsidRDefault="00D70153" w:rsidP="00E17CB3">
      <w:r>
        <w:t xml:space="preserve">To open the </w:t>
      </w:r>
      <w:r w:rsidR="00ED7D2A">
        <w:t xml:space="preserve">MS Excel spreadsheet </w:t>
      </w:r>
      <w:r>
        <w:t xml:space="preserve">file click on the OK button, </w:t>
      </w:r>
      <w:r w:rsidR="00F53711">
        <w:t>this will open the file in a ‘protected view’.</w:t>
      </w:r>
      <w:r>
        <w:t xml:space="preserve"> To allow editing of the Excel file click on the ‘Enable Editing’ button, </w:t>
      </w:r>
      <w:r w:rsidR="00F53711">
        <w:t>this is at the top of the Excel page and appears thus:</w:t>
      </w:r>
    </w:p>
    <w:p w:rsidR="00D70153" w:rsidRDefault="00D70153" w:rsidP="00E17CB3"/>
    <w:p w:rsidR="00D70153" w:rsidRDefault="00D70153" w:rsidP="00D70153">
      <w:pPr>
        <w:jc w:val="center"/>
      </w:pPr>
      <w:r>
        <w:rPr>
          <w:noProof/>
        </w:rPr>
        <w:drawing>
          <wp:inline distT="0" distB="0" distL="0" distR="0" wp14:anchorId="21FD2E66" wp14:editId="08E9B9BA">
            <wp:extent cx="1114581" cy="352474"/>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w editing.PNG"/>
                    <pic:cNvPicPr/>
                  </pic:nvPicPr>
                  <pic:blipFill>
                    <a:blip r:embed="rId20">
                      <a:extLst>
                        <a:ext uri="{28A0092B-C50C-407E-A947-70E740481C1C}">
                          <a14:useLocalDpi xmlns:a14="http://schemas.microsoft.com/office/drawing/2010/main" val="0"/>
                        </a:ext>
                      </a:extLst>
                    </a:blip>
                    <a:stretch>
                      <a:fillRect/>
                    </a:stretch>
                  </pic:blipFill>
                  <pic:spPr>
                    <a:xfrm>
                      <a:off x="0" y="0"/>
                      <a:ext cx="1114581" cy="352474"/>
                    </a:xfrm>
                    <a:prstGeom prst="rect">
                      <a:avLst/>
                    </a:prstGeom>
                  </pic:spPr>
                </pic:pic>
              </a:graphicData>
            </a:graphic>
          </wp:inline>
        </w:drawing>
      </w:r>
    </w:p>
    <w:p w:rsidR="00D70153" w:rsidRPr="00D70153" w:rsidRDefault="00D70153" w:rsidP="00D70153">
      <w:pPr>
        <w:pStyle w:val="Caption"/>
        <w:jc w:val="center"/>
        <w:rPr>
          <w:u w:val="single"/>
        </w:rPr>
      </w:pPr>
      <w:bookmarkStart w:id="73" w:name="_Toc47262058"/>
      <w:r w:rsidRPr="00D70153">
        <w:rPr>
          <w:u w:val="single"/>
        </w:rPr>
        <w:t xml:space="preserve">Figure </w:t>
      </w:r>
      <w:r w:rsidRPr="00D70153">
        <w:rPr>
          <w:u w:val="single"/>
        </w:rPr>
        <w:fldChar w:fldCharType="begin"/>
      </w:r>
      <w:r w:rsidRPr="00D70153">
        <w:rPr>
          <w:u w:val="single"/>
        </w:rPr>
        <w:instrText xml:space="preserve"> SEQ Figure \* ARABIC </w:instrText>
      </w:r>
      <w:r w:rsidRPr="00D70153">
        <w:rPr>
          <w:u w:val="single"/>
        </w:rPr>
        <w:fldChar w:fldCharType="separate"/>
      </w:r>
      <w:r w:rsidR="00EE5077">
        <w:rPr>
          <w:noProof/>
          <w:u w:val="single"/>
        </w:rPr>
        <w:t>8</w:t>
      </w:r>
      <w:r w:rsidRPr="00D70153">
        <w:rPr>
          <w:u w:val="single"/>
        </w:rPr>
        <w:fldChar w:fldCharType="end"/>
      </w:r>
      <w:r w:rsidRPr="00D70153">
        <w:rPr>
          <w:u w:val="single"/>
        </w:rPr>
        <w:t>: Enable Editing button</w:t>
      </w:r>
      <w:bookmarkEnd w:id="73"/>
    </w:p>
    <w:p w:rsidR="00D70153" w:rsidRDefault="00D70153" w:rsidP="00E17CB3"/>
    <w:p w:rsidR="00E17CB3" w:rsidRDefault="00D70153" w:rsidP="00D70153">
      <w:r>
        <w:t xml:space="preserve">To download the file </w:t>
      </w:r>
      <w:r w:rsidR="00AE1681">
        <w:t xml:space="preserve">directly to your computer </w:t>
      </w:r>
      <w:r>
        <w:t xml:space="preserve">(without opening it) select the ‘Save File’ option on the XLS Message Box </w:t>
      </w:r>
      <w:r w:rsidR="00AE1681">
        <w:t xml:space="preserve">(as shown in </w:t>
      </w:r>
      <w:r w:rsidR="00AE1681">
        <w:fldChar w:fldCharType="begin"/>
      </w:r>
      <w:r w:rsidR="00AE1681">
        <w:instrText xml:space="preserve"> REF _Ref47011327 \h </w:instrText>
      </w:r>
      <w:r w:rsidR="00AE1681">
        <w:fldChar w:fldCharType="separate"/>
      </w:r>
      <w:r w:rsidR="00EE5077" w:rsidRPr="00D70153">
        <w:rPr>
          <w:u w:val="single"/>
        </w:rPr>
        <w:t xml:space="preserve">Figure </w:t>
      </w:r>
      <w:r w:rsidR="00EE5077">
        <w:rPr>
          <w:noProof/>
          <w:u w:val="single"/>
        </w:rPr>
        <w:t>7</w:t>
      </w:r>
      <w:r w:rsidR="00EE5077" w:rsidRPr="00D70153">
        <w:rPr>
          <w:u w:val="single"/>
        </w:rPr>
        <w:t>: XLS Message Box</w:t>
      </w:r>
      <w:r w:rsidR="00AE1681">
        <w:fldChar w:fldCharType="end"/>
      </w:r>
      <w:r w:rsidR="00AE1681">
        <w:t xml:space="preserve">) </w:t>
      </w:r>
      <w:r>
        <w:t xml:space="preserve">and click </w:t>
      </w:r>
      <w:r w:rsidR="00AE1681">
        <w:t xml:space="preserve">on </w:t>
      </w:r>
      <w:r>
        <w:t>‘OK’</w:t>
      </w:r>
    </w:p>
    <w:p w:rsidR="00AE1681" w:rsidRDefault="00AE1681" w:rsidP="00E17CB3">
      <w:pPr>
        <w:jc w:val="center"/>
      </w:pPr>
    </w:p>
    <w:p w:rsidR="00E17CB3" w:rsidRDefault="00E17CB3" w:rsidP="00E17CB3">
      <w:r>
        <w:t xml:space="preserve">The </w:t>
      </w:r>
      <w:r w:rsidR="00AE1681">
        <w:t>Message Box</w:t>
      </w:r>
      <w:r>
        <w:t xml:space="preserve"> will close and a down-arrow on the message bar (the bar at the top of the screen) will flash as the file is downloaded. Click on this download arrow and </w:t>
      </w:r>
      <w:r w:rsidR="00F53711">
        <w:t>a message box</w:t>
      </w:r>
      <w:r>
        <w:t xml:space="preserve"> </w:t>
      </w:r>
      <w:r w:rsidR="00AE1681">
        <w:t xml:space="preserve">something like the </w:t>
      </w:r>
      <w:r>
        <w:t>following will appear:</w:t>
      </w:r>
    </w:p>
    <w:p w:rsidR="00E17CB3" w:rsidRDefault="00875148" w:rsidP="00E17CB3">
      <w:r>
        <w:rPr>
          <w:noProof/>
        </w:rPr>
        <mc:AlternateContent>
          <mc:Choice Requires="wps">
            <w:drawing>
              <wp:anchor distT="0" distB="0" distL="114300" distR="114300" simplePos="0" relativeHeight="251743232" behindDoc="0" locked="0" layoutInCell="1" allowOverlap="1" wp14:anchorId="0986D0AB" wp14:editId="13FFD729">
                <wp:simplePos x="0" y="0"/>
                <wp:positionH relativeFrom="column">
                  <wp:posOffset>4731385</wp:posOffset>
                </wp:positionH>
                <wp:positionV relativeFrom="paragraph">
                  <wp:posOffset>109220</wp:posOffset>
                </wp:positionV>
                <wp:extent cx="371475" cy="390525"/>
                <wp:effectExtent l="381000" t="323850" r="28575" b="28575"/>
                <wp:wrapNone/>
                <wp:docPr id="458" name="Line Callout 1 458"/>
                <wp:cNvGraphicFramePr/>
                <a:graphic xmlns:a="http://schemas.openxmlformats.org/drawingml/2006/main">
                  <a:graphicData uri="http://schemas.microsoft.com/office/word/2010/wordprocessingShape">
                    <wps:wsp>
                      <wps:cNvSpPr/>
                      <wps:spPr>
                        <a:xfrm>
                          <a:off x="0" y="0"/>
                          <a:ext cx="371475" cy="390525"/>
                        </a:xfrm>
                        <a:prstGeom prst="borderCallout1">
                          <a:avLst>
                            <a:gd name="adj1" fmla="val 18750"/>
                            <a:gd name="adj2" fmla="val -8333"/>
                            <a:gd name="adj3" fmla="val -80183"/>
                            <a:gd name="adj4" fmla="val -99872"/>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8751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458" o:spid="_x0000_s1052" type="#_x0000_t47" style="position:absolute;left:0;text-align:left;margin-left:372.55pt;margin-top:8.6pt;width:29.25pt;height:30.7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" adj="-21572,-17320" filled="f" strokecolor="red" strokeweight="2pt">
                <v:textbox>
                  <w:txbxContent>
                    <w:p w:rsidR="00AA36BC" w:rsidRDefault="00AA36BC" w:rsidP="00875148">
                      <w:pPr>
                        <w:jc w:val="center"/>
                      </w:pPr>
                    </w:p>
                  </w:txbxContent>
                </v:textbox>
              </v:shape>
            </w:pict>
          </mc:Fallback>
        </mc:AlternateContent>
      </w:r>
    </w:p>
    <w:p w:rsidR="00E17CB3" w:rsidRDefault="00AE1681" w:rsidP="00E17CB3">
      <w:pPr>
        <w:jc w:val="center"/>
      </w:pPr>
      <w:r>
        <w:rPr>
          <w:noProof/>
        </w:rPr>
        <w:drawing>
          <wp:inline distT="0" distB="0" distL="0" distR="0" wp14:anchorId="58EE0BB9" wp14:editId="3F448B27">
            <wp:extent cx="4086795" cy="971686"/>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message.PNG"/>
                    <pic:cNvPicPr/>
                  </pic:nvPicPr>
                  <pic:blipFill>
                    <a:blip r:embed="rId21">
                      <a:extLst>
                        <a:ext uri="{28A0092B-C50C-407E-A947-70E740481C1C}">
                          <a14:useLocalDpi xmlns:a14="http://schemas.microsoft.com/office/drawing/2010/main" val="0"/>
                        </a:ext>
                      </a:extLst>
                    </a:blip>
                    <a:stretch>
                      <a:fillRect/>
                    </a:stretch>
                  </pic:blipFill>
                  <pic:spPr>
                    <a:xfrm>
                      <a:off x="0" y="0"/>
                      <a:ext cx="4086795" cy="971686"/>
                    </a:xfrm>
                    <a:prstGeom prst="rect">
                      <a:avLst/>
                    </a:prstGeom>
                  </pic:spPr>
                </pic:pic>
              </a:graphicData>
            </a:graphic>
          </wp:inline>
        </w:drawing>
      </w:r>
    </w:p>
    <w:p w:rsidR="00AE1681" w:rsidRDefault="00AE1681" w:rsidP="00E17CB3">
      <w:pPr>
        <w:jc w:val="center"/>
      </w:pPr>
    </w:p>
    <w:p w:rsidR="00E17CB3" w:rsidRDefault="00875148" w:rsidP="00875148">
      <w:pPr>
        <w:pStyle w:val="Caption"/>
        <w:jc w:val="center"/>
        <w:rPr>
          <w:u w:val="single"/>
        </w:rPr>
      </w:pPr>
      <w:bookmarkStart w:id="74" w:name="_Ref47012036"/>
      <w:bookmarkStart w:id="75" w:name="_Toc47262059"/>
      <w:r w:rsidRPr="00875148">
        <w:rPr>
          <w:u w:val="single"/>
        </w:rPr>
        <w:t xml:space="preserve">Figure </w:t>
      </w:r>
      <w:r w:rsidRPr="00875148">
        <w:rPr>
          <w:u w:val="single"/>
        </w:rPr>
        <w:fldChar w:fldCharType="begin"/>
      </w:r>
      <w:r w:rsidRPr="00875148">
        <w:rPr>
          <w:u w:val="single"/>
        </w:rPr>
        <w:instrText xml:space="preserve"> SEQ Figure \* ARABIC </w:instrText>
      </w:r>
      <w:r w:rsidRPr="00875148">
        <w:rPr>
          <w:u w:val="single"/>
        </w:rPr>
        <w:fldChar w:fldCharType="separate"/>
      </w:r>
      <w:r w:rsidR="00EE5077">
        <w:rPr>
          <w:noProof/>
          <w:u w:val="single"/>
        </w:rPr>
        <w:t>9</w:t>
      </w:r>
      <w:r w:rsidRPr="00875148">
        <w:rPr>
          <w:u w:val="single"/>
        </w:rPr>
        <w:fldChar w:fldCharType="end"/>
      </w:r>
      <w:r w:rsidRPr="00875148">
        <w:rPr>
          <w:u w:val="single"/>
        </w:rPr>
        <w:t>: Download Arrow and Message</w:t>
      </w:r>
      <w:bookmarkEnd w:id="74"/>
      <w:bookmarkEnd w:id="75"/>
    </w:p>
    <w:p w:rsidR="00875148" w:rsidRDefault="00875148">
      <w:pPr>
        <w:spacing w:line="240" w:lineRule="auto"/>
        <w:jc w:val="left"/>
      </w:pPr>
      <w:r>
        <w:br w:type="page"/>
      </w:r>
    </w:p>
    <w:p w:rsidR="00E17CB3" w:rsidRDefault="00E17CB3" w:rsidP="00E17CB3">
      <w:r>
        <w:lastRenderedPageBreak/>
        <w:t>Click on the folder symbol</w:t>
      </w:r>
      <w:r w:rsidR="00875148">
        <w:t xml:space="preserve"> shown in </w:t>
      </w:r>
      <w:r w:rsidR="00875148">
        <w:fldChar w:fldCharType="begin"/>
      </w:r>
      <w:r w:rsidR="00875148">
        <w:instrText xml:space="preserve"> REF _Ref47012036 \h </w:instrText>
      </w:r>
      <w:r w:rsidR="00875148">
        <w:fldChar w:fldCharType="separate"/>
      </w:r>
      <w:r w:rsidR="00EE5077" w:rsidRPr="00875148">
        <w:rPr>
          <w:u w:val="single"/>
        </w:rPr>
        <w:t xml:space="preserve">Figure </w:t>
      </w:r>
      <w:r w:rsidR="00EE5077">
        <w:rPr>
          <w:noProof/>
          <w:u w:val="single"/>
        </w:rPr>
        <w:t>9</w:t>
      </w:r>
      <w:r w:rsidR="00EE5077" w:rsidRPr="00875148">
        <w:rPr>
          <w:u w:val="single"/>
        </w:rPr>
        <w:t>: Download Arrow and Message</w:t>
      </w:r>
      <w:r w:rsidR="00875148">
        <w:fldChar w:fldCharType="end"/>
      </w:r>
      <w:r>
        <w:t xml:space="preserve"> and a new window will open showing the downloaded files:</w:t>
      </w:r>
    </w:p>
    <w:p w:rsidR="00875148" w:rsidRDefault="00875148" w:rsidP="00E17CB3"/>
    <w:p w:rsidR="00E17CB3" w:rsidRDefault="00E17CB3" w:rsidP="00E17CB3">
      <w:pPr>
        <w:jc w:val="center"/>
      </w:pPr>
      <w:r>
        <w:rPr>
          <w:noProof/>
        </w:rPr>
        <w:t xml:space="preserve"> </w:t>
      </w:r>
      <w:r w:rsidR="00875148">
        <w:rPr>
          <w:noProof/>
        </w:rPr>
        <w:drawing>
          <wp:inline distT="0" distB="0" distL="0" distR="0" wp14:anchorId="439B33EE" wp14:editId="3424065B">
            <wp:extent cx="6111240" cy="1482725"/>
            <wp:effectExtent l="0" t="0" r="3810" b="3175"/>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Directory.PNG"/>
                    <pic:cNvPicPr/>
                  </pic:nvPicPr>
                  <pic:blipFill>
                    <a:blip r:embed="rId22">
                      <a:extLst>
                        <a:ext uri="{28A0092B-C50C-407E-A947-70E740481C1C}">
                          <a14:useLocalDpi xmlns:a14="http://schemas.microsoft.com/office/drawing/2010/main" val="0"/>
                        </a:ext>
                      </a:extLst>
                    </a:blip>
                    <a:stretch>
                      <a:fillRect/>
                    </a:stretch>
                  </pic:blipFill>
                  <pic:spPr>
                    <a:xfrm>
                      <a:off x="0" y="0"/>
                      <a:ext cx="6111240" cy="1482725"/>
                    </a:xfrm>
                    <a:prstGeom prst="rect">
                      <a:avLst/>
                    </a:prstGeom>
                  </pic:spPr>
                </pic:pic>
              </a:graphicData>
            </a:graphic>
          </wp:inline>
        </w:drawing>
      </w:r>
    </w:p>
    <w:p w:rsidR="00E17CB3" w:rsidRDefault="00875148" w:rsidP="00875148">
      <w:pPr>
        <w:pStyle w:val="Caption"/>
        <w:jc w:val="center"/>
        <w:rPr>
          <w:u w:val="single"/>
        </w:rPr>
      </w:pPr>
      <w:bookmarkStart w:id="76" w:name="_Toc47262060"/>
      <w:r w:rsidRPr="00875148">
        <w:rPr>
          <w:u w:val="single"/>
        </w:rPr>
        <w:t xml:space="preserve">Figure </w:t>
      </w:r>
      <w:r w:rsidRPr="00875148">
        <w:rPr>
          <w:u w:val="single"/>
        </w:rPr>
        <w:fldChar w:fldCharType="begin"/>
      </w:r>
      <w:r w:rsidRPr="00875148">
        <w:rPr>
          <w:u w:val="single"/>
        </w:rPr>
        <w:instrText xml:space="preserve"> SEQ Figure \* ARABIC </w:instrText>
      </w:r>
      <w:r w:rsidRPr="00875148">
        <w:rPr>
          <w:u w:val="single"/>
        </w:rPr>
        <w:fldChar w:fldCharType="separate"/>
      </w:r>
      <w:r w:rsidR="00EE5077">
        <w:rPr>
          <w:noProof/>
          <w:u w:val="single"/>
        </w:rPr>
        <w:t>10</w:t>
      </w:r>
      <w:r w:rsidRPr="00875148">
        <w:rPr>
          <w:u w:val="single"/>
        </w:rPr>
        <w:fldChar w:fldCharType="end"/>
      </w:r>
      <w:r w:rsidRPr="00875148">
        <w:rPr>
          <w:u w:val="single"/>
        </w:rPr>
        <w:t>: Download File Directory</w:t>
      </w:r>
      <w:bookmarkEnd w:id="76"/>
    </w:p>
    <w:p w:rsidR="00875148" w:rsidRPr="00875148" w:rsidRDefault="00875148" w:rsidP="00875148"/>
    <w:p w:rsidR="00E17CB3" w:rsidRDefault="00E17CB3" w:rsidP="00E17CB3">
      <w:r>
        <w:t>Using the mouse, grab and move the “filename.</w:t>
      </w:r>
      <w:r w:rsidR="00875148">
        <w:t>xlsx</w:t>
      </w:r>
      <w:r>
        <w:t>” file</w:t>
      </w:r>
      <w:r w:rsidR="00F53711">
        <w:t xml:space="preserve"> (shown here as “Vetters Database 6.11 Excel”)</w:t>
      </w:r>
      <w:r>
        <w:t xml:space="preserve"> to whichever location (drive, folder or even Desktop) is required. It is suggested that a New Folder be created and named “Vetters</w:t>
      </w:r>
      <w:r w:rsidR="00AC74EF">
        <w:t xml:space="preserve"> Database” in which to store this</w:t>
      </w:r>
      <w:r>
        <w:t xml:space="preserve"> </w:t>
      </w:r>
      <w:r w:rsidR="00875148">
        <w:t>Excel</w:t>
      </w:r>
      <w:r>
        <w:t xml:space="preserve"> file. In addition, it is recommended that another folder within the newly created “Vetters Database” folder be created and named “Archive” within which previous (redundant) versions of the database can be kept to hand if required. </w:t>
      </w:r>
    </w:p>
    <w:p w:rsidR="00E17CB3" w:rsidRDefault="00E17CB3" w:rsidP="00E17CB3"/>
    <w:p w:rsidR="00E17CB3" w:rsidRDefault="00E17CB3" w:rsidP="008756A1">
      <w:pPr>
        <w:pStyle w:val="Heading2"/>
      </w:pPr>
      <w:bookmarkStart w:id="77" w:name="_Toc47262001"/>
      <w:r>
        <w:t>Opening</w:t>
      </w:r>
      <w:r w:rsidR="00CA1CB7">
        <w:t>, editing and saving</w:t>
      </w:r>
      <w:r>
        <w:t xml:space="preserve"> the </w:t>
      </w:r>
      <w:r w:rsidR="00875148">
        <w:t xml:space="preserve">Excel </w:t>
      </w:r>
      <w:r>
        <w:t>file</w:t>
      </w:r>
      <w:bookmarkEnd w:id="77"/>
    </w:p>
    <w:p w:rsidR="00E17CB3" w:rsidRDefault="00E17CB3" w:rsidP="00E17CB3">
      <w:r>
        <w:t>The Vetters</w:t>
      </w:r>
      <w:r w:rsidR="00844AEB">
        <w:t>’</w:t>
      </w:r>
      <w:r>
        <w:t xml:space="preserve"> Database</w:t>
      </w:r>
      <w:r w:rsidR="00875148">
        <w:t xml:space="preserve"> Excel file</w:t>
      </w:r>
      <w:r>
        <w:t>, now it is safely downloaded and stored on the PC, is opened by double-clicking on the downloaded file (or right-clicking on the file an</w:t>
      </w:r>
      <w:r w:rsidR="00CA1CB7">
        <w:t>d selecting the “open” option).</w:t>
      </w:r>
    </w:p>
    <w:p w:rsidR="00CA1CB7" w:rsidRDefault="00CA1CB7" w:rsidP="00E17CB3"/>
    <w:p w:rsidR="00CA1CB7" w:rsidRDefault="00CA1CB7" w:rsidP="00E17CB3">
      <w:r>
        <w:t>N</w:t>
      </w:r>
      <w:r w:rsidR="003F4211">
        <w:t>ew I</w:t>
      </w:r>
      <w:r>
        <w:t>tems can now be added into the Excel spreadsheet</w:t>
      </w:r>
      <w:r w:rsidR="003F4211">
        <w:t>, which</w:t>
      </w:r>
      <w:r>
        <w:t xml:space="preserve"> will be used in the next issue of the database.</w:t>
      </w:r>
    </w:p>
    <w:p w:rsidR="00875148" w:rsidRDefault="00875148" w:rsidP="00E17CB3"/>
    <w:p w:rsidR="00CA1CB7" w:rsidRDefault="00875148" w:rsidP="00E17CB3">
      <w:r>
        <w:t xml:space="preserve">After editing the file, it is recommended that it is saved with the same filename but with the addition of your initials in order to </w:t>
      </w:r>
      <w:r w:rsidR="00CA1CB7">
        <w:t xml:space="preserve">identify it as your personal, edited copy and to differentiate it from versions edited by other Vetters. </w:t>
      </w:r>
    </w:p>
    <w:p w:rsidR="00CA1CB7" w:rsidRDefault="00CA1CB7" w:rsidP="00E17CB3"/>
    <w:p w:rsidR="00875148" w:rsidRDefault="00CA1CB7" w:rsidP="00E17CB3">
      <w:r>
        <w:t xml:space="preserve">This will avoid confusion between the updated Excel files that are returned to the Coordinators for the new data to be included in </w:t>
      </w:r>
      <w:r w:rsidR="00012F87">
        <w:t>the next issue of the database.</w:t>
      </w:r>
    </w:p>
    <w:p w:rsidR="00E17CB3" w:rsidRDefault="00D241FD" w:rsidP="008756A1">
      <w:pPr>
        <w:pStyle w:val="Heading1"/>
        <w:ind w:firstLine="0"/>
      </w:pPr>
      <w:bookmarkStart w:id="78" w:name="_Toc47262002"/>
      <w:r>
        <w:lastRenderedPageBreak/>
        <w:t xml:space="preserve">Vetters’ Database </w:t>
      </w:r>
      <w:r w:rsidR="00E17CB3">
        <w:t>Map Display</w:t>
      </w:r>
      <w:bookmarkEnd w:id="78"/>
    </w:p>
    <w:p w:rsidR="00E17CB3" w:rsidRDefault="00E17CB3" w:rsidP="00E17CB3">
      <w:r>
        <w:t xml:space="preserve">The map will open up </w:t>
      </w:r>
      <w:r w:rsidR="00012F87">
        <w:t xml:space="preserve">on </w:t>
      </w:r>
      <w:r>
        <w:t xml:space="preserve">your web browser (Firefox, Edge, Chrome etc.) and will be displayed </w:t>
      </w:r>
      <w:r w:rsidR="0070421C">
        <w:t xml:space="preserve">something </w:t>
      </w:r>
      <w:r>
        <w:t>like this:</w:t>
      </w:r>
    </w:p>
    <w:p w:rsidR="00E17CB3" w:rsidRDefault="00E17CB3" w:rsidP="00E17CB3"/>
    <w:p w:rsidR="00E17CB3" w:rsidRDefault="009E4692" w:rsidP="00E17CB3">
      <w:r>
        <w:rPr>
          <w:noProof/>
        </w:rPr>
        <w:drawing>
          <wp:inline distT="0" distB="0" distL="0" distR="0" wp14:anchorId="6514A32E" wp14:editId="63C4F88C">
            <wp:extent cx="6111240" cy="3265805"/>
            <wp:effectExtent l="0" t="0" r="381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6.11 Screen.PNG"/>
                    <pic:cNvPicPr/>
                  </pic:nvPicPr>
                  <pic:blipFill>
                    <a:blip r:embed="rId23">
                      <a:extLst>
                        <a:ext uri="{28A0092B-C50C-407E-A947-70E740481C1C}">
                          <a14:useLocalDpi xmlns:a14="http://schemas.microsoft.com/office/drawing/2010/main" val="0"/>
                        </a:ext>
                      </a:extLst>
                    </a:blip>
                    <a:stretch>
                      <a:fillRect/>
                    </a:stretch>
                  </pic:blipFill>
                  <pic:spPr>
                    <a:xfrm>
                      <a:off x="0" y="0"/>
                      <a:ext cx="6111240" cy="3265805"/>
                    </a:xfrm>
                    <a:prstGeom prst="rect">
                      <a:avLst/>
                    </a:prstGeom>
                  </pic:spPr>
                </pic:pic>
              </a:graphicData>
            </a:graphic>
          </wp:inline>
        </w:drawing>
      </w:r>
    </w:p>
    <w:p w:rsidR="00E17CB3" w:rsidRPr="00FF1E43" w:rsidRDefault="00E17CB3" w:rsidP="00E17CB3">
      <w:pPr>
        <w:pStyle w:val="Caption"/>
        <w:jc w:val="center"/>
        <w:rPr>
          <w:u w:val="single"/>
        </w:rPr>
      </w:pPr>
      <w:bookmarkStart w:id="79" w:name="_Toc47262061"/>
      <w:r w:rsidRPr="00FF1E43">
        <w:rPr>
          <w:u w:val="single"/>
        </w:rPr>
        <w:t xml:space="preserve">Figure </w:t>
      </w:r>
      <w:r w:rsidRPr="00FF1E43">
        <w:rPr>
          <w:u w:val="single"/>
        </w:rPr>
        <w:fldChar w:fldCharType="begin"/>
      </w:r>
      <w:r w:rsidRPr="00FF1E43">
        <w:rPr>
          <w:u w:val="single"/>
        </w:rPr>
        <w:instrText xml:space="preserve"> SEQ Figure \* ARABIC </w:instrText>
      </w:r>
      <w:r w:rsidRPr="00FF1E43">
        <w:rPr>
          <w:u w:val="single"/>
        </w:rPr>
        <w:fldChar w:fldCharType="separate"/>
      </w:r>
      <w:r w:rsidR="00EE5077">
        <w:rPr>
          <w:noProof/>
          <w:u w:val="single"/>
        </w:rPr>
        <w:t>11</w:t>
      </w:r>
      <w:r w:rsidRPr="00FF1E43">
        <w:rPr>
          <w:u w:val="single"/>
        </w:rPr>
        <w:fldChar w:fldCharType="end"/>
      </w:r>
      <w:r w:rsidRPr="00FF1E43">
        <w:rPr>
          <w:u w:val="single"/>
        </w:rPr>
        <w:t>: Vetters</w:t>
      </w:r>
      <w:r w:rsidR="00844AEB">
        <w:rPr>
          <w:u w:val="single"/>
        </w:rPr>
        <w:t>’</w:t>
      </w:r>
      <w:r w:rsidRPr="00FF1E43">
        <w:rPr>
          <w:u w:val="single"/>
        </w:rPr>
        <w:t xml:space="preserve"> Database Display</w:t>
      </w:r>
      <w:bookmarkEnd w:id="79"/>
    </w:p>
    <w:p w:rsidR="00E17CB3" w:rsidRDefault="00E17CB3" w:rsidP="00E17CB3"/>
    <w:p w:rsidR="00E17CB3" w:rsidRDefault="00E17CB3" w:rsidP="00E17CB3">
      <w:r>
        <w:t xml:space="preserve">The following sections provide the details of the functionality of the Vetters’ Database </w:t>
      </w:r>
      <w:r w:rsidR="00773AD1">
        <w:t xml:space="preserve">Map Display </w:t>
      </w:r>
      <w:r>
        <w:t>as well as those that are part of the Leaflet mapping.</w:t>
      </w:r>
    </w:p>
    <w:p w:rsidR="00E17CB3" w:rsidRDefault="00E17CB3" w:rsidP="00E17CB3">
      <w:pPr>
        <w:pStyle w:val="Heading2"/>
        <w:ind w:firstLine="0"/>
      </w:pPr>
      <w:bookmarkStart w:id="80" w:name="_Toc47262003"/>
      <w:r>
        <w:t>Leaflet Functions</w:t>
      </w:r>
      <w:bookmarkEnd w:id="80"/>
    </w:p>
    <w:p w:rsidR="00E17CB3" w:rsidRPr="00B519C4" w:rsidRDefault="00E17CB3" w:rsidP="00E17CB3">
      <w:r>
        <w:t>The Leaflet maps are provided with several in-built functions</w:t>
      </w:r>
      <w:r w:rsidR="008756A1">
        <w:t xml:space="preserve"> for scaling, dragging, </w:t>
      </w:r>
      <w:r w:rsidR="00D241FD">
        <w:t>measuring etc</w:t>
      </w:r>
      <w:r>
        <w:t>. The main ones of interest are</w:t>
      </w:r>
      <w:r w:rsidR="00D241FD">
        <w:t xml:space="preserve"> described below.</w:t>
      </w:r>
    </w:p>
    <w:p w:rsidR="00E17CB3" w:rsidRDefault="00E17CB3" w:rsidP="00E17CB3">
      <w:pPr>
        <w:pStyle w:val="Heading3"/>
        <w:ind w:firstLine="0"/>
      </w:pPr>
      <w:bookmarkStart w:id="81" w:name="_Toc47262004"/>
      <w:r>
        <w:t>Changing the Map Scale</w:t>
      </w:r>
      <w:bookmarkEnd w:id="81"/>
    </w:p>
    <w:p w:rsidR="00E17CB3" w:rsidRDefault="00E17CB3" w:rsidP="00E17CB3">
      <w:r>
        <w:t>The map scale (zoom in/out) is in the top left corner and the slider bar is adjusted by clicking either of the +/- buttons as required. A mouse wheel can also be used to zoom.</w:t>
      </w:r>
    </w:p>
    <w:p w:rsidR="00E17CB3" w:rsidRDefault="00E17CB3" w:rsidP="00E17CB3"/>
    <w:p w:rsidR="00E17CB3" w:rsidRDefault="00E17CB3" w:rsidP="00E17CB3">
      <w:pPr>
        <w:jc w:val="center"/>
      </w:pPr>
      <w:r>
        <w:rPr>
          <w:noProof/>
        </w:rPr>
        <w:drawing>
          <wp:inline distT="0" distB="0" distL="0" distR="0" wp14:anchorId="167FEEB9" wp14:editId="44F5FD35">
            <wp:extent cx="309880" cy="1113155"/>
            <wp:effectExtent l="0" t="0" r="0" b="0"/>
            <wp:docPr id="41" name="Picture 41" descr="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op Lef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80" cy="1113155"/>
                    </a:xfrm>
                    <a:prstGeom prst="rect">
                      <a:avLst/>
                    </a:prstGeom>
                    <a:noFill/>
                    <a:ln>
                      <a:noFill/>
                    </a:ln>
                  </pic:spPr>
                </pic:pic>
              </a:graphicData>
            </a:graphic>
          </wp:inline>
        </w:drawing>
      </w:r>
    </w:p>
    <w:p w:rsidR="00E17CB3" w:rsidRPr="00EE45F3" w:rsidRDefault="00E17CB3" w:rsidP="00E17CB3">
      <w:pPr>
        <w:pStyle w:val="Caption"/>
        <w:jc w:val="center"/>
        <w:rPr>
          <w:u w:val="single"/>
        </w:rPr>
      </w:pPr>
      <w:bookmarkStart w:id="82" w:name="_Toc47262062"/>
      <w:r w:rsidRPr="00EE45F3">
        <w:rPr>
          <w:u w:val="single"/>
        </w:rPr>
        <w:t xml:space="preserve">Figure </w:t>
      </w:r>
      <w:r w:rsidRPr="00EE45F3">
        <w:rPr>
          <w:u w:val="single"/>
        </w:rPr>
        <w:fldChar w:fldCharType="begin"/>
      </w:r>
      <w:r w:rsidRPr="00EE45F3">
        <w:rPr>
          <w:u w:val="single"/>
        </w:rPr>
        <w:instrText xml:space="preserve"> SEQ Figure \* ARABIC </w:instrText>
      </w:r>
      <w:r w:rsidRPr="00EE45F3">
        <w:rPr>
          <w:u w:val="single"/>
        </w:rPr>
        <w:fldChar w:fldCharType="separate"/>
      </w:r>
      <w:r w:rsidR="00EE5077">
        <w:rPr>
          <w:noProof/>
          <w:u w:val="single"/>
        </w:rPr>
        <w:t>12</w:t>
      </w:r>
      <w:r w:rsidRPr="00EE45F3">
        <w:rPr>
          <w:u w:val="single"/>
        </w:rPr>
        <w:fldChar w:fldCharType="end"/>
      </w:r>
      <w:r w:rsidRPr="00EE45F3">
        <w:rPr>
          <w:u w:val="single"/>
        </w:rPr>
        <w:t>: Scale Slider Bar</w:t>
      </w:r>
      <w:bookmarkEnd w:id="82"/>
    </w:p>
    <w:p w:rsidR="00E17CB3" w:rsidRDefault="00E17CB3" w:rsidP="00E17CB3">
      <w:pPr>
        <w:pStyle w:val="Heading3"/>
        <w:ind w:firstLine="0"/>
      </w:pPr>
      <w:bookmarkStart w:id="83" w:name="_Toc47262005"/>
      <w:r>
        <w:t>Map Scale and Centre Position</w:t>
      </w:r>
      <w:bookmarkEnd w:id="83"/>
    </w:p>
    <w:p w:rsidR="00E17CB3" w:rsidRDefault="00E17CB3" w:rsidP="00E17CB3">
      <w:r>
        <w:t xml:space="preserve">On the bottom left of the map, the position of the </w:t>
      </w:r>
      <w:r w:rsidR="00912294">
        <w:t xml:space="preserve">cursor and the </w:t>
      </w:r>
      <w:r>
        <w:t xml:space="preserve">centre of the map is displayed in </w:t>
      </w:r>
      <w:r w:rsidRPr="00D15C25">
        <w:rPr>
          <w:u w:val="single"/>
        </w:rPr>
        <w:t>decimal Latitude/Longitude</w:t>
      </w:r>
      <w:r>
        <w:t xml:space="preserve">, below which is a scale bar. To the right of centre position is a </w:t>
      </w:r>
      <w:r>
        <w:lastRenderedPageBreak/>
        <w:t xml:space="preserve">‘measuring tape’ symbol. Click on this </w:t>
      </w:r>
      <w:r w:rsidR="00D15C25">
        <w:t xml:space="preserve">tape </w:t>
      </w:r>
      <w:r>
        <w:t>symbol to plot a line/route (shows the length of the route</w:t>
      </w:r>
      <w:r w:rsidR="00773AD1">
        <w:t xml:space="preserve"> as well</w:t>
      </w:r>
      <w:r>
        <w:t>) or plot an area (becomes shaded and shows the measurement of the area).</w:t>
      </w:r>
    </w:p>
    <w:p w:rsidR="00E17CB3" w:rsidRPr="006133E6" w:rsidRDefault="00E17CB3" w:rsidP="00E17CB3"/>
    <w:p w:rsidR="00E17CB3" w:rsidRDefault="00912294" w:rsidP="00E17CB3">
      <w:pPr>
        <w:jc w:val="center"/>
      </w:pPr>
      <w:r>
        <w:rPr>
          <w:noProof/>
        </w:rPr>
        <w:drawing>
          <wp:inline distT="0" distB="0" distL="0" distR="0" wp14:anchorId="2BFFB777" wp14:editId="0C2E2893">
            <wp:extent cx="2262890" cy="884848"/>
            <wp:effectExtent l="0" t="0" r="444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 and Long readout 1.PNG"/>
                    <pic:cNvPicPr/>
                  </pic:nvPicPr>
                  <pic:blipFill>
                    <a:blip r:embed="rId25">
                      <a:extLst>
                        <a:ext uri="{28A0092B-C50C-407E-A947-70E740481C1C}">
                          <a14:useLocalDpi xmlns:a14="http://schemas.microsoft.com/office/drawing/2010/main" val="0"/>
                        </a:ext>
                      </a:extLst>
                    </a:blip>
                    <a:stretch>
                      <a:fillRect/>
                    </a:stretch>
                  </pic:blipFill>
                  <pic:spPr>
                    <a:xfrm>
                      <a:off x="0" y="0"/>
                      <a:ext cx="2266005" cy="886066"/>
                    </a:xfrm>
                    <a:prstGeom prst="rect">
                      <a:avLst/>
                    </a:prstGeom>
                  </pic:spPr>
                </pic:pic>
              </a:graphicData>
            </a:graphic>
          </wp:inline>
        </w:drawing>
      </w:r>
    </w:p>
    <w:p w:rsidR="00E17CB3" w:rsidRDefault="00E17CB3" w:rsidP="00E17CB3">
      <w:pPr>
        <w:pStyle w:val="Caption"/>
        <w:jc w:val="center"/>
        <w:rPr>
          <w:u w:val="single"/>
        </w:rPr>
      </w:pPr>
      <w:bookmarkStart w:id="84" w:name="_Toc47262063"/>
      <w:r w:rsidRPr="00EE45F3">
        <w:rPr>
          <w:u w:val="single"/>
        </w:rPr>
        <w:t xml:space="preserve">Figure </w:t>
      </w:r>
      <w:r w:rsidRPr="00EE45F3">
        <w:rPr>
          <w:u w:val="single"/>
        </w:rPr>
        <w:fldChar w:fldCharType="begin"/>
      </w:r>
      <w:r w:rsidRPr="00EE45F3">
        <w:rPr>
          <w:u w:val="single"/>
        </w:rPr>
        <w:instrText xml:space="preserve"> SEQ Figure \* ARABIC </w:instrText>
      </w:r>
      <w:r w:rsidRPr="00EE45F3">
        <w:rPr>
          <w:u w:val="single"/>
        </w:rPr>
        <w:fldChar w:fldCharType="separate"/>
      </w:r>
      <w:r w:rsidR="00EE5077">
        <w:rPr>
          <w:noProof/>
          <w:u w:val="single"/>
        </w:rPr>
        <w:t>13</w:t>
      </w:r>
      <w:r w:rsidRPr="00EE45F3">
        <w:rPr>
          <w:u w:val="single"/>
        </w:rPr>
        <w:fldChar w:fldCharType="end"/>
      </w:r>
      <w:r w:rsidRPr="00EE45F3">
        <w:rPr>
          <w:u w:val="single"/>
        </w:rPr>
        <w:t>: Map Scale and Centre</w:t>
      </w:r>
      <w:bookmarkEnd w:id="84"/>
    </w:p>
    <w:p w:rsidR="002F3DD0" w:rsidRDefault="002F3DD0" w:rsidP="002F3DD0"/>
    <w:p w:rsidR="002F3DD0" w:rsidRPr="002F3DD0" w:rsidRDefault="002F3DD0" w:rsidP="002F3DD0">
      <w:r>
        <w:t>If the mouse pointer is hovered between the centre coordinates and the measuring tape symbol, the following message appears: “Click here to turn cente</w:t>
      </w:r>
      <w:r w:rsidR="00D15C25">
        <w:t xml:space="preserve">r (sic) on or off”. Clicking </w:t>
      </w:r>
      <w:r>
        <w:t xml:space="preserve">places a cross hair symbol </w:t>
      </w:r>
      <w:r w:rsidR="00D15C25">
        <w:t>(</w:t>
      </w:r>
      <w:r w:rsidR="00D15C25">
        <w:sym w:font="Wingdings 2" w:char="F0C6"/>
      </w:r>
      <w:r w:rsidR="00D15C25">
        <w:t xml:space="preserve">) </w:t>
      </w:r>
      <w:r>
        <w:t>at the centre position of the map display.</w:t>
      </w:r>
    </w:p>
    <w:p w:rsidR="00E17CB3" w:rsidRDefault="00E17CB3" w:rsidP="00E17CB3">
      <w:pPr>
        <w:pStyle w:val="Heading3"/>
        <w:ind w:firstLine="0"/>
      </w:pPr>
      <w:bookmarkStart w:id="85" w:name="_Toc47262006"/>
      <w:r>
        <w:t>Map and Track Selection</w:t>
      </w:r>
      <w:bookmarkEnd w:id="85"/>
    </w:p>
    <w:p w:rsidR="00E17CB3" w:rsidRDefault="00E17CB3" w:rsidP="00E17CB3">
      <w:r>
        <w:t xml:space="preserve">On the top right of the display can be seen map selection box (see </w:t>
      </w:r>
      <w:r>
        <w:fldChar w:fldCharType="begin"/>
      </w:r>
      <w:r>
        <w:instrText xml:space="preserve"> REF _Ref41648560 \h </w:instrText>
      </w:r>
      <w:r>
        <w:fldChar w:fldCharType="separate"/>
      </w:r>
      <w:r w:rsidR="00EE5077" w:rsidRPr="00EE45F3">
        <w:rPr>
          <w:u w:val="single"/>
        </w:rPr>
        <w:t xml:space="preserve">Figure </w:t>
      </w:r>
      <w:r w:rsidR="00EE5077">
        <w:rPr>
          <w:noProof/>
          <w:u w:val="single"/>
        </w:rPr>
        <w:t>14</w:t>
      </w:r>
      <w:r w:rsidR="00EE5077" w:rsidRPr="00EE45F3">
        <w:rPr>
          <w:u w:val="single"/>
        </w:rPr>
        <w:t>: Map and Track Selection</w:t>
      </w:r>
      <w:r>
        <w:fldChar w:fldCharType="end"/>
      </w:r>
      <w:r>
        <w:t>) and the display of the tracks included in the Vetters’ Database (as used for outlining the Challenge Area, Estate Requests</w:t>
      </w:r>
      <w:r w:rsidR="008940C5">
        <w:t xml:space="preserve"> etc</w:t>
      </w:r>
      <w:r>
        <w:t>).</w:t>
      </w:r>
    </w:p>
    <w:p w:rsidR="00E17CB3" w:rsidRDefault="00E17CB3" w:rsidP="00E17CB3"/>
    <w:p w:rsidR="00E17CB3" w:rsidRDefault="00E17CB3" w:rsidP="00E17CB3">
      <w:r>
        <w:t xml:space="preserve">The source of the background map is defaulted to OpenTopoMap when the Vetters’ Database is </w:t>
      </w:r>
      <w:r w:rsidR="008940C5">
        <w:t xml:space="preserve">initially </w:t>
      </w:r>
      <w:r>
        <w:t xml:space="preserve">opened. The display can be altered by clicking on the down arrow </w:t>
      </w:r>
      <w:r w:rsidR="008940C5">
        <w:t>(</w:t>
      </w:r>
      <w:r w:rsidR="008940C5">
        <w:sym w:font="Wingdings 3" w:char="F073"/>
      </w:r>
      <w:r w:rsidR="008940C5">
        <w:t xml:space="preserve">) </w:t>
      </w:r>
      <w:r>
        <w:t>and selecting from the options presented. The ones that appear the most useful are:</w:t>
      </w:r>
    </w:p>
    <w:p w:rsidR="00E17CB3" w:rsidRDefault="00E17CB3" w:rsidP="00E17CB3">
      <w:pPr>
        <w:pStyle w:val="ListParagraph"/>
        <w:numPr>
          <w:ilvl w:val="0"/>
          <w:numId w:val="11"/>
        </w:numPr>
      </w:pPr>
      <w:r>
        <w:t>OpenTopoMap;</w:t>
      </w:r>
    </w:p>
    <w:p w:rsidR="00E17CB3" w:rsidRDefault="00E17CB3" w:rsidP="00E17CB3">
      <w:pPr>
        <w:pStyle w:val="ListParagraph"/>
        <w:numPr>
          <w:ilvl w:val="0"/>
          <w:numId w:val="11"/>
        </w:numPr>
      </w:pPr>
      <w:r>
        <w:t>OSM (TF outdoor);</w:t>
      </w:r>
    </w:p>
    <w:p w:rsidR="00E17CB3" w:rsidRDefault="00E17CB3" w:rsidP="00E17CB3">
      <w:pPr>
        <w:pStyle w:val="ListParagraph"/>
        <w:numPr>
          <w:ilvl w:val="0"/>
          <w:numId w:val="11"/>
        </w:numPr>
      </w:pPr>
      <w:r>
        <w:t>OSM (TF Landscape); and</w:t>
      </w:r>
    </w:p>
    <w:p w:rsidR="00E17CB3" w:rsidRDefault="00E17CB3" w:rsidP="00E17CB3">
      <w:pPr>
        <w:pStyle w:val="ListParagraph"/>
        <w:numPr>
          <w:ilvl w:val="0"/>
          <w:numId w:val="11"/>
        </w:numPr>
      </w:pPr>
      <w:r>
        <w:t>OpenCycleMap.</w:t>
      </w:r>
    </w:p>
    <w:p w:rsidR="00E17CB3" w:rsidRDefault="00E17CB3" w:rsidP="00E17CB3"/>
    <w:p w:rsidR="00E17CB3" w:rsidRDefault="00E17CB3" w:rsidP="00E17CB3">
      <w:r>
        <w:t>The display of the tracks can be toggled (on/off) by checking or unchecking the tick boxes.</w:t>
      </w:r>
    </w:p>
    <w:p w:rsidR="00E17CB3" w:rsidRDefault="00E17CB3" w:rsidP="00E17CB3"/>
    <w:p w:rsidR="00E17CB3" w:rsidRDefault="003F4211" w:rsidP="00E17CB3">
      <w:pPr>
        <w:jc w:val="center"/>
      </w:pPr>
      <w:r>
        <w:rPr>
          <w:noProof/>
        </w:rPr>
        <w:drawing>
          <wp:inline distT="0" distB="0" distL="0" distR="0" wp14:anchorId="61D748CC" wp14:editId="1B109932">
            <wp:extent cx="2029108" cy="2848373"/>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s 1.PNG"/>
                    <pic:cNvPicPr/>
                  </pic:nvPicPr>
                  <pic:blipFill>
                    <a:blip r:embed="rId26">
                      <a:extLst>
                        <a:ext uri="{28A0092B-C50C-407E-A947-70E740481C1C}">
                          <a14:useLocalDpi xmlns:a14="http://schemas.microsoft.com/office/drawing/2010/main" val="0"/>
                        </a:ext>
                      </a:extLst>
                    </a:blip>
                    <a:stretch>
                      <a:fillRect/>
                    </a:stretch>
                  </pic:blipFill>
                  <pic:spPr>
                    <a:xfrm>
                      <a:off x="0" y="0"/>
                      <a:ext cx="2029108" cy="2848373"/>
                    </a:xfrm>
                    <a:prstGeom prst="rect">
                      <a:avLst/>
                    </a:prstGeom>
                  </pic:spPr>
                </pic:pic>
              </a:graphicData>
            </a:graphic>
          </wp:inline>
        </w:drawing>
      </w:r>
    </w:p>
    <w:p w:rsidR="00E17CB3" w:rsidRDefault="00E17CB3" w:rsidP="00E17CB3">
      <w:pPr>
        <w:pStyle w:val="Caption"/>
        <w:jc w:val="center"/>
        <w:rPr>
          <w:u w:val="single"/>
        </w:rPr>
      </w:pPr>
      <w:bookmarkStart w:id="86" w:name="_Ref41648560"/>
      <w:bookmarkStart w:id="87" w:name="_Toc47262064"/>
      <w:r w:rsidRPr="00EE45F3">
        <w:rPr>
          <w:u w:val="single"/>
        </w:rPr>
        <w:t xml:space="preserve">Figure </w:t>
      </w:r>
      <w:r w:rsidRPr="00EE45F3">
        <w:rPr>
          <w:u w:val="single"/>
        </w:rPr>
        <w:fldChar w:fldCharType="begin"/>
      </w:r>
      <w:r w:rsidRPr="00EE45F3">
        <w:rPr>
          <w:u w:val="single"/>
        </w:rPr>
        <w:instrText xml:space="preserve"> SEQ Figure \* ARABIC </w:instrText>
      </w:r>
      <w:r w:rsidRPr="00EE45F3">
        <w:rPr>
          <w:u w:val="single"/>
        </w:rPr>
        <w:fldChar w:fldCharType="separate"/>
      </w:r>
      <w:r w:rsidR="00EE5077">
        <w:rPr>
          <w:noProof/>
          <w:u w:val="single"/>
        </w:rPr>
        <w:t>14</w:t>
      </w:r>
      <w:r w:rsidRPr="00EE45F3">
        <w:rPr>
          <w:u w:val="single"/>
        </w:rPr>
        <w:fldChar w:fldCharType="end"/>
      </w:r>
      <w:r w:rsidRPr="00EE45F3">
        <w:rPr>
          <w:u w:val="single"/>
        </w:rPr>
        <w:t>: Map and Track Selection</w:t>
      </w:r>
      <w:bookmarkEnd w:id="86"/>
      <w:bookmarkEnd w:id="87"/>
    </w:p>
    <w:p w:rsidR="0074548D" w:rsidRDefault="0074548D" w:rsidP="00E17CB3">
      <w:pPr>
        <w:spacing w:line="240" w:lineRule="auto"/>
        <w:jc w:val="left"/>
      </w:pPr>
      <w:r>
        <w:t xml:space="preserve">If the mouse is hovered over </w:t>
      </w:r>
      <w:r w:rsidR="00F27A2A">
        <w:t xml:space="preserve">the </w:t>
      </w:r>
      <w:r>
        <w:t>small arrow icon to the right of the track title</w:t>
      </w:r>
      <w:r w:rsidR="008940C5">
        <w:t>,</w:t>
      </w:r>
      <w:r>
        <w:t xml:space="preserve"> the hand icon will become a cross icon (+) and the message “zoom to this tra</w:t>
      </w:r>
      <w:r w:rsidR="008940C5">
        <w:t>ck”</w:t>
      </w:r>
      <w:r>
        <w:t xml:space="preserve"> will appear. If the track is </w:t>
      </w:r>
      <w:r w:rsidR="008940C5">
        <w:t xml:space="preserve">currently </w:t>
      </w:r>
      <w:r>
        <w:t xml:space="preserve">toggled to the ‘on’ </w:t>
      </w:r>
      <w:r w:rsidR="00CA6C6D">
        <w:t>state</w:t>
      </w:r>
      <w:r w:rsidR="002F7876">
        <w:t xml:space="preserve"> (i.e. the check box is ticked)</w:t>
      </w:r>
      <w:r w:rsidR="008940C5">
        <w:t xml:space="preserve"> and the mouse clicked on this</w:t>
      </w:r>
      <w:r>
        <w:t xml:space="preserve"> arrow symbol </w:t>
      </w:r>
      <w:r>
        <w:lastRenderedPageBreak/>
        <w:t xml:space="preserve">then the map will automatically </w:t>
      </w:r>
      <w:r w:rsidR="00CA6C6D">
        <w:t>zoom on that location; however, if the track is toggled to the ‘off’ state</w:t>
      </w:r>
      <w:r w:rsidR="002F7876">
        <w:t xml:space="preserve"> (i.e. the check box is empty)</w:t>
      </w:r>
      <w:r w:rsidR="00CA6C6D">
        <w:t>, any clicking will be ignored.</w:t>
      </w:r>
    </w:p>
    <w:p w:rsidR="00E17CB3" w:rsidRDefault="00E17CB3" w:rsidP="00E17CB3">
      <w:pPr>
        <w:pStyle w:val="Heading3"/>
        <w:ind w:firstLine="0"/>
      </w:pPr>
      <w:bookmarkStart w:id="88" w:name="_Toc47262007"/>
      <w:r>
        <w:t>List (Folder) of Icons by Type and Name</w:t>
      </w:r>
      <w:bookmarkEnd w:id="88"/>
    </w:p>
    <w:p w:rsidR="00E17CB3" w:rsidRDefault="00E17CB3" w:rsidP="00E17CB3">
      <w:r>
        <w:t xml:space="preserve">On the bottom right of the display is a box that contains the list of the various icons but grouped by Type (these groups are </w:t>
      </w:r>
      <w:r w:rsidR="00B90E60">
        <w:t>referred to</w:t>
      </w:r>
      <w:r>
        <w:t xml:space="preserve"> </w:t>
      </w:r>
      <w:r w:rsidR="00B90E60">
        <w:t xml:space="preserve">by GPSVisualizer </w:t>
      </w:r>
      <w:r>
        <w:t xml:space="preserve">as Folders): see </w:t>
      </w:r>
      <w:r>
        <w:fldChar w:fldCharType="begin"/>
      </w:r>
      <w:r>
        <w:instrText xml:space="preserve"> REF _Ref41637788 \h </w:instrText>
      </w:r>
      <w:r>
        <w:fldChar w:fldCharType="separate"/>
      </w:r>
      <w:r w:rsidR="00EE5077" w:rsidRPr="00364960">
        <w:rPr>
          <w:u w:val="single"/>
        </w:rPr>
        <w:t xml:space="preserve">Figure </w:t>
      </w:r>
      <w:r w:rsidR="00EE5077">
        <w:rPr>
          <w:noProof/>
          <w:u w:val="single"/>
        </w:rPr>
        <w:t>15</w:t>
      </w:r>
      <w:r w:rsidR="00EE5077" w:rsidRPr="00364960">
        <w:rPr>
          <w:u w:val="single"/>
        </w:rPr>
        <w:t xml:space="preserve">: List </w:t>
      </w:r>
      <w:r w:rsidR="00EE5077">
        <w:rPr>
          <w:u w:val="single"/>
        </w:rPr>
        <w:t xml:space="preserve">(Folder) </w:t>
      </w:r>
      <w:r w:rsidR="00EE5077" w:rsidRPr="00364960">
        <w:rPr>
          <w:u w:val="single"/>
        </w:rPr>
        <w:t xml:space="preserve">of icons by </w:t>
      </w:r>
      <w:r w:rsidR="00EE5077">
        <w:rPr>
          <w:u w:val="single"/>
        </w:rPr>
        <w:t>Type</w:t>
      </w:r>
      <w:r>
        <w:fldChar w:fldCharType="end"/>
      </w:r>
      <w:r>
        <w:t xml:space="preserve">. When the map is first opened, these data are displayed with the Folder in a ‘collapsed’ state; however, all the icons are displayed on the map. </w:t>
      </w:r>
    </w:p>
    <w:p w:rsidR="00E17CB3" w:rsidRDefault="00E17CB3" w:rsidP="00E17CB3"/>
    <w:p w:rsidR="00E17CB3" w:rsidRDefault="004337F9" w:rsidP="00E17CB3">
      <w:pPr>
        <w:jc w:val="center"/>
      </w:pPr>
      <w:r>
        <w:rPr>
          <w:noProof/>
        </w:rPr>
        <w:drawing>
          <wp:inline distT="0" distB="0" distL="0" distR="0" wp14:anchorId="66D1D9E5" wp14:editId="1BA11204">
            <wp:extent cx="1714500" cy="203835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14500" cy="2038350"/>
                    </a:xfrm>
                    <a:prstGeom prst="rect">
                      <a:avLst/>
                    </a:prstGeom>
                  </pic:spPr>
                </pic:pic>
              </a:graphicData>
            </a:graphic>
          </wp:inline>
        </w:drawing>
      </w:r>
    </w:p>
    <w:p w:rsidR="00E17CB3" w:rsidRDefault="00E17CB3" w:rsidP="00E17CB3">
      <w:pPr>
        <w:pStyle w:val="Caption"/>
        <w:jc w:val="center"/>
        <w:rPr>
          <w:u w:val="single"/>
        </w:rPr>
      </w:pPr>
      <w:bookmarkStart w:id="89" w:name="_Ref41637788"/>
      <w:bookmarkStart w:id="90" w:name="_Toc47262065"/>
      <w:r w:rsidRPr="00364960">
        <w:rPr>
          <w:u w:val="single"/>
        </w:rPr>
        <w:t xml:space="preserve">Figure </w:t>
      </w:r>
      <w:r w:rsidRPr="00364960">
        <w:rPr>
          <w:u w:val="single"/>
        </w:rPr>
        <w:fldChar w:fldCharType="begin"/>
      </w:r>
      <w:r w:rsidRPr="00364960">
        <w:rPr>
          <w:u w:val="single"/>
        </w:rPr>
        <w:instrText xml:space="preserve"> SEQ Figure \* ARABIC </w:instrText>
      </w:r>
      <w:r w:rsidRPr="00364960">
        <w:rPr>
          <w:u w:val="single"/>
        </w:rPr>
        <w:fldChar w:fldCharType="separate"/>
      </w:r>
      <w:r w:rsidR="00EE5077">
        <w:rPr>
          <w:noProof/>
          <w:u w:val="single"/>
        </w:rPr>
        <w:t>15</w:t>
      </w:r>
      <w:r w:rsidRPr="00364960">
        <w:rPr>
          <w:u w:val="single"/>
        </w:rPr>
        <w:fldChar w:fldCharType="end"/>
      </w:r>
      <w:r w:rsidRPr="00364960">
        <w:rPr>
          <w:u w:val="single"/>
        </w:rPr>
        <w:t xml:space="preserve">: List </w:t>
      </w:r>
      <w:r>
        <w:rPr>
          <w:u w:val="single"/>
        </w:rPr>
        <w:t xml:space="preserve">(Folder) </w:t>
      </w:r>
      <w:r w:rsidRPr="00364960">
        <w:rPr>
          <w:u w:val="single"/>
        </w:rPr>
        <w:t xml:space="preserve">of icons by </w:t>
      </w:r>
      <w:r>
        <w:rPr>
          <w:u w:val="single"/>
        </w:rPr>
        <w:t>Type</w:t>
      </w:r>
      <w:bookmarkEnd w:id="89"/>
      <w:bookmarkEnd w:id="90"/>
    </w:p>
    <w:p w:rsidR="00E17CB3" w:rsidRDefault="00E17CB3" w:rsidP="00E17CB3"/>
    <w:p w:rsidR="00E17CB3" w:rsidRDefault="004337F9" w:rsidP="00E17CB3">
      <w:r>
        <w:t>To display the n</w:t>
      </w:r>
      <w:r w:rsidR="00E17CB3">
        <w:t>ames</w:t>
      </w:r>
      <w:r>
        <w:t xml:space="preserve"> of the Items</w:t>
      </w:r>
      <w:r w:rsidR="00E17CB3">
        <w:t xml:space="preserve"> contained within each of the Folders, just click on the right-arrow (</w:t>
      </w:r>
      <w:r w:rsidR="00E17CB3">
        <w:sym w:font="Wingdings 3" w:char="F075"/>
      </w:r>
      <w:r w:rsidR="00E17CB3">
        <w:t>) icon associated with the Type. T</w:t>
      </w:r>
      <w:r>
        <w:t>he Folder opens to display the n</w:t>
      </w:r>
      <w:r w:rsidR="00E17CB3">
        <w:t>ames and the right-arrow icon changes to a down arrow (</w:t>
      </w:r>
      <w:r w:rsidR="00E17CB3">
        <w:sym w:font="Wingdings 3" w:char="F071"/>
      </w:r>
      <w:r w:rsidR="00E17CB3">
        <w:t>) icon. To close the folder, click on the down-arrow and the folder list will collapse.</w:t>
      </w:r>
    </w:p>
    <w:p w:rsidR="00E17CB3" w:rsidRDefault="00E17CB3" w:rsidP="00E17CB3"/>
    <w:p w:rsidR="00E17CB3" w:rsidRDefault="004337F9" w:rsidP="00E17CB3">
      <w:pPr>
        <w:jc w:val="center"/>
      </w:pPr>
      <w:r>
        <w:rPr>
          <w:noProof/>
        </w:rPr>
        <w:drawing>
          <wp:inline distT="0" distB="0" distL="0" distR="0" wp14:anchorId="0D3CE58B" wp14:editId="743EC0E9">
            <wp:extent cx="1695687" cy="2553056"/>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a type folder 1.PNG"/>
                    <pic:cNvPicPr/>
                  </pic:nvPicPr>
                  <pic:blipFill>
                    <a:blip r:embed="rId28">
                      <a:extLst>
                        <a:ext uri="{28A0092B-C50C-407E-A947-70E740481C1C}">
                          <a14:useLocalDpi xmlns:a14="http://schemas.microsoft.com/office/drawing/2010/main" val="0"/>
                        </a:ext>
                      </a:extLst>
                    </a:blip>
                    <a:stretch>
                      <a:fillRect/>
                    </a:stretch>
                  </pic:blipFill>
                  <pic:spPr>
                    <a:xfrm>
                      <a:off x="0" y="0"/>
                      <a:ext cx="1695687" cy="2553056"/>
                    </a:xfrm>
                    <a:prstGeom prst="rect">
                      <a:avLst/>
                    </a:prstGeom>
                  </pic:spPr>
                </pic:pic>
              </a:graphicData>
            </a:graphic>
          </wp:inline>
        </w:drawing>
      </w:r>
    </w:p>
    <w:p w:rsidR="00E17CB3" w:rsidRPr="00910AA2" w:rsidRDefault="00E17CB3" w:rsidP="00E17CB3">
      <w:pPr>
        <w:pStyle w:val="Caption"/>
        <w:jc w:val="center"/>
        <w:rPr>
          <w:u w:val="single"/>
        </w:rPr>
      </w:pPr>
      <w:bookmarkStart w:id="91" w:name="_Toc47262066"/>
      <w:r w:rsidRPr="00910AA2">
        <w:rPr>
          <w:u w:val="single"/>
        </w:rPr>
        <w:t xml:space="preserve">Figure </w:t>
      </w:r>
      <w:r w:rsidRPr="00910AA2">
        <w:rPr>
          <w:u w:val="single"/>
        </w:rPr>
        <w:fldChar w:fldCharType="begin"/>
      </w:r>
      <w:r w:rsidRPr="00910AA2">
        <w:rPr>
          <w:u w:val="single"/>
        </w:rPr>
        <w:instrText xml:space="preserve"> SEQ Figure \* ARABIC </w:instrText>
      </w:r>
      <w:r w:rsidRPr="00910AA2">
        <w:rPr>
          <w:u w:val="single"/>
        </w:rPr>
        <w:fldChar w:fldCharType="separate"/>
      </w:r>
      <w:r w:rsidR="00EE5077">
        <w:rPr>
          <w:noProof/>
          <w:u w:val="single"/>
        </w:rPr>
        <w:t>16</w:t>
      </w:r>
      <w:r w:rsidRPr="00910AA2">
        <w:rPr>
          <w:u w:val="single"/>
        </w:rPr>
        <w:fldChar w:fldCharType="end"/>
      </w:r>
      <w:r w:rsidRPr="00910AA2">
        <w:rPr>
          <w:u w:val="single"/>
        </w:rPr>
        <w:t>: Expanded Folder</w:t>
      </w:r>
      <w:bookmarkEnd w:id="91"/>
    </w:p>
    <w:p w:rsidR="00E17CB3" w:rsidRDefault="00E17CB3" w:rsidP="00E17CB3"/>
    <w:p w:rsidR="00E17CB3" w:rsidRDefault="004337F9" w:rsidP="00E17CB3">
      <w:r>
        <w:t>By hovering the mouse over a n</w:t>
      </w:r>
      <w:r w:rsidR="00E17CB3">
        <w:t xml:space="preserve">ame within a Folder, the related icon on the map has its name highlighted and any associated thumbnail picture displayed. By clicking on a name in a Folder, the related icon on the map has its description box opened, including any associated photograph. If the icon is not within the boundaries of the map scales currently on display, then the map is </w:t>
      </w:r>
      <w:r w:rsidR="00B90E60">
        <w:t xml:space="preserve">automatically </w:t>
      </w:r>
      <w:r w:rsidR="00E17CB3">
        <w:t>repositioned to include the selected icon</w:t>
      </w:r>
      <w:r>
        <w:t xml:space="preserve"> (note: it may be on the very edge of the map display)</w:t>
      </w:r>
      <w:r w:rsidR="00E17CB3">
        <w:t>.</w:t>
      </w:r>
    </w:p>
    <w:p w:rsidR="00E17CB3" w:rsidRDefault="00E17CB3" w:rsidP="00E17CB3">
      <w:pPr>
        <w:pStyle w:val="Heading3"/>
        <w:ind w:firstLine="0"/>
      </w:pPr>
      <w:bookmarkStart w:id="92" w:name="_Toc47262008"/>
      <w:r>
        <w:lastRenderedPageBreak/>
        <w:t>Decluttering the Map</w:t>
      </w:r>
      <w:bookmarkEnd w:id="92"/>
    </w:p>
    <w:p w:rsidR="00E17CB3" w:rsidRDefault="00E17CB3" w:rsidP="00E17CB3">
      <w:r>
        <w:t>When all the icons are on the map display at the same time, the map can become very cluttered. To declutter the map, Folders can be toggled (on/off) from the display by cl</w:t>
      </w:r>
      <w:r w:rsidR="004337F9">
        <w:t>icking on the Folder tick box.</w:t>
      </w:r>
    </w:p>
    <w:p w:rsidR="00E17CB3" w:rsidRDefault="00E17CB3" w:rsidP="00E17CB3">
      <w:pPr>
        <w:pStyle w:val="Heading3"/>
        <w:ind w:firstLine="0"/>
      </w:pPr>
      <w:bookmarkStart w:id="93" w:name="_Toc47262009"/>
      <w:r>
        <w:t>Moving, Collapsing and Expanding Boxes</w:t>
      </w:r>
      <w:bookmarkEnd w:id="93"/>
    </w:p>
    <w:p w:rsidR="00E17CB3" w:rsidRPr="00B034B0" w:rsidRDefault="00E17CB3" w:rsidP="00E17CB3">
      <w:r>
        <w:t xml:space="preserve">Hover the mouse pointer over the bar at the top of </w:t>
      </w:r>
      <w:r w:rsidR="00B90E60">
        <w:t>a</w:t>
      </w:r>
      <w:r>
        <w:t xml:space="preserve"> box and a message appears: “drag to move, double click to collapse/expand”. Dragging the box to another place on the screen may be quite useful; however, if the box is collapsed, it reduces to a very thin grey bar that </w:t>
      </w:r>
      <w:r w:rsidR="00B90E60">
        <w:t>can be</w:t>
      </w:r>
      <w:r>
        <w:t xml:space="preserve"> quite difficult to pick out – especially if it o</w:t>
      </w:r>
      <w:r w:rsidR="004337F9">
        <w:t>ver the blue of the sea. To expa</w:t>
      </w:r>
      <w:r>
        <w:t>nd it back to its normal size, hover and click again – or better still, don’t collapse it anyway.</w:t>
      </w:r>
    </w:p>
    <w:p w:rsidR="00E17CB3" w:rsidRDefault="00E17CB3" w:rsidP="00E17CB3">
      <w:pPr>
        <w:pStyle w:val="Heading3"/>
        <w:ind w:firstLine="0"/>
      </w:pPr>
      <w:bookmarkStart w:id="94" w:name="_Toc47262010"/>
      <w:r>
        <w:t>Panning the Map</w:t>
      </w:r>
      <w:bookmarkEnd w:id="94"/>
    </w:p>
    <w:p w:rsidR="00E17CB3" w:rsidRDefault="00E17CB3" w:rsidP="00E17CB3">
      <w:r>
        <w:t xml:space="preserve">To pan the map (move it up/down/left/right), </w:t>
      </w:r>
      <w:r w:rsidR="00B90E60">
        <w:t xml:space="preserve">simply </w:t>
      </w:r>
      <w:r>
        <w:t xml:space="preserve">‘grab’ the map </w:t>
      </w:r>
      <w:r w:rsidR="002F7876">
        <w:t>with</w:t>
      </w:r>
      <w:r>
        <w:t xml:space="preserve"> the mouse (the open hand symbol changes to a closed hand) and ’drag’ the map in the required direction. Once the map has been re-positioned, release the mouse button to ‘let go’ (the closed hand symbol reverts to the open hand symbol).</w:t>
      </w:r>
      <w:r w:rsidR="00F27A2A">
        <w:t xml:space="preserve"> The keyboard cursor keys will also pan the map.</w:t>
      </w:r>
    </w:p>
    <w:p w:rsidR="00E17CB3" w:rsidRDefault="00E17CB3" w:rsidP="00E17CB3">
      <w:pPr>
        <w:pStyle w:val="Heading2"/>
        <w:ind w:firstLine="0"/>
      </w:pPr>
      <w:bookmarkStart w:id="95" w:name="_Toc47262011"/>
      <w:r>
        <w:t>Vetters</w:t>
      </w:r>
      <w:r w:rsidR="008756A1">
        <w:t>’</w:t>
      </w:r>
      <w:r>
        <w:t xml:space="preserve"> Database </w:t>
      </w:r>
      <w:r w:rsidR="00D241FD">
        <w:t>Icon Meaning</w:t>
      </w:r>
      <w:bookmarkEnd w:id="95"/>
    </w:p>
    <w:p w:rsidR="00E17CB3" w:rsidRDefault="00E17CB3" w:rsidP="00E17CB3">
      <w:r>
        <w:t xml:space="preserve">Various icons are displayed, which </w:t>
      </w:r>
      <w:r w:rsidR="00C13268">
        <w:t>can be</w:t>
      </w:r>
      <w:r>
        <w:t xml:space="preserve"> overlaid </w:t>
      </w:r>
      <w:r w:rsidR="006F56E6">
        <w:t>on the map, and represent the ‘T</w:t>
      </w:r>
      <w:r>
        <w:t xml:space="preserve">ypes’ as defined in </w:t>
      </w:r>
      <w:r w:rsidR="002F7876">
        <w:t>S</w:t>
      </w:r>
      <w:r>
        <w:t xml:space="preserve">ection </w:t>
      </w:r>
      <w:r>
        <w:fldChar w:fldCharType="begin"/>
      </w:r>
      <w:r>
        <w:instrText xml:space="preserve"> REF _Ref40865831 \r \h </w:instrText>
      </w:r>
      <w:r>
        <w:fldChar w:fldCharType="separate"/>
      </w:r>
      <w:r w:rsidR="00EE5077">
        <w:t>5.1</w:t>
      </w:r>
      <w:r>
        <w:fldChar w:fldCharType="end"/>
      </w:r>
      <w:r w:rsidR="006F56E6">
        <w:t xml:space="preserve">. </w:t>
      </w:r>
      <w:r w:rsidR="00C13268">
        <w:t>T</w:t>
      </w:r>
      <w:r>
        <w:t>he following table</w:t>
      </w:r>
      <w:r w:rsidR="00C13268">
        <w:t xml:space="preserve"> shows the allocation (including colour) of the icons and the spares available</w:t>
      </w:r>
      <w:r>
        <w:t>:</w:t>
      </w:r>
    </w:p>
    <w:p w:rsidR="009B5058" w:rsidRDefault="009B5058" w:rsidP="00E17CB3"/>
    <w:p w:rsidR="00E17CB3" w:rsidRDefault="004337F9" w:rsidP="00E17CB3">
      <w:pPr>
        <w:jc w:val="center"/>
      </w:pPr>
      <w:r>
        <w:rPr>
          <w:noProof/>
        </w:rPr>
        <w:drawing>
          <wp:inline distT="0" distB="0" distL="0" distR="0" wp14:anchorId="267BAC6C" wp14:editId="719275C9">
            <wp:extent cx="2505425" cy="4239217"/>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1.PNG"/>
                    <pic:cNvPicPr/>
                  </pic:nvPicPr>
                  <pic:blipFill>
                    <a:blip r:embed="rId29">
                      <a:extLst>
                        <a:ext uri="{28A0092B-C50C-407E-A947-70E740481C1C}">
                          <a14:useLocalDpi xmlns:a14="http://schemas.microsoft.com/office/drawing/2010/main" val="0"/>
                        </a:ext>
                      </a:extLst>
                    </a:blip>
                    <a:stretch>
                      <a:fillRect/>
                    </a:stretch>
                  </pic:blipFill>
                  <pic:spPr>
                    <a:xfrm>
                      <a:off x="0" y="0"/>
                      <a:ext cx="2505425" cy="4239217"/>
                    </a:xfrm>
                    <a:prstGeom prst="rect">
                      <a:avLst/>
                    </a:prstGeom>
                  </pic:spPr>
                </pic:pic>
              </a:graphicData>
            </a:graphic>
          </wp:inline>
        </w:drawing>
      </w:r>
    </w:p>
    <w:p w:rsidR="00E17CB3" w:rsidRDefault="00E17CB3" w:rsidP="00E17CB3">
      <w:pPr>
        <w:pStyle w:val="Caption"/>
        <w:jc w:val="center"/>
        <w:rPr>
          <w:u w:val="single"/>
        </w:rPr>
      </w:pPr>
      <w:bookmarkStart w:id="96" w:name="_Toc47262067"/>
      <w:r w:rsidRPr="00E4002F">
        <w:rPr>
          <w:u w:val="single"/>
        </w:rPr>
        <w:t xml:space="preserve">Figure </w:t>
      </w:r>
      <w:r w:rsidRPr="00E4002F">
        <w:rPr>
          <w:u w:val="single"/>
        </w:rPr>
        <w:fldChar w:fldCharType="begin"/>
      </w:r>
      <w:r w:rsidRPr="00E4002F">
        <w:rPr>
          <w:u w:val="single"/>
        </w:rPr>
        <w:instrText xml:space="preserve"> SEQ Figure \* ARABIC </w:instrText>
      </w:r>
      <w:r w:rsidRPr="00E4002F">
        <w:rPr>
          <w:u w:val="single"/>
        </w:rPr>
        <w:fldChar w:fldCharType="separate"/>
      </w:r>
      <w:r w:rsidR="00EE5077">
        <w:rPr>
          <w:noProof/>
          <w:u w:val="single"/>
        </w:rPr>
        <w:t>17</w:t>
      </w:r>
      <w:r w:rsidRPr="00E4002F">
        <w:rPr>
          <w:u w:val="single"/>
        </w:rPr>
        <w:fldChar w:fldCharType="end"/>
      </w:r>
      <w:r w:rsidRPr="00E4002F">
        <w:rPr>
          <w:u w:val="single"/>
        </w:rPr>
        <w:t>: Icon details</w:t>
      </w:r>
      <w:bookmarkEnd w:id="96"/>
    </w:p>
    <w:p w:rsidR="00E17CB3" w:rsidRDefault="00F358D4" w:rsidP="00E17CB3">
      <w:pPr>
        <w:pStyle w:val="Heading2"/>
        <w:ind w:firstLine="0"/>
      </w:pPr>
      <w:bookmarkStart w:id="97" w:name="_Toc47262012"/>
      <w:r>
        <w:lastRenderedPageBreak/>
        <w:t xml:space="preserve">Icon </w:t>
      </w:r>
      <w:r w:rsidR="00E17CB3">
        <w:t>Interaction</w:t>
      </w:r>
      <w:bookmarkEnd w:id="97"/>
    </w:p>
    <w:p w:rsidR="00E17CB3" w:rsidRDefault="00E17CB3" w:rsidP="00E17CB3">
      <w:r>
        <w:t>Each icon has a label displaying the Name associated with the icon. If the mouse is hovered over the icon, the Name label will contrast invert</w:t>
      </w:r>
      <w:r w:rsidR="002F3DD0">
        <w:t>, the thumbnail picture will be displayed (if allocated),</w:t>
      </w:r>
      <w:r>
        <w:t xml:space="preserve"> and the open hand symbol changes to a pointing finger symbol. </w:t>
      </w:r>
    </w:p>
    <w:p w:rsidR="00E17CB3" w:rsidRPr="0051254F" w:rsidRDefault="00E17CB3" w:rsidP="00E17CB3"/>
    <w:p w:rsidR="00E17CB3" w:rsidRDefault="00E17CB3" w:rsidP="00E17CB3">
      <w:r>
        <w:t xml:space="preserve">Clicking on an icon causes </w:t>
      </w:r>
      <w:r w:rsidR="002F3DD0">
        <w:t>the</w:t>
      </w:r>
      <w:r>
        <w:t xml:space="preserve"> description box to appear, which contains the following data:</w:t>
      </w:r>
    </w:p>
    <w:p w:rsidR="00E17CB3" w:rsidRDefault="00E17CB3" w:rsidP="00E17CB3">
      <w:pPr>
        <w:pStyle w:val="ListParagraph"/>
        <w:numPr>
          <w:ilvl w:val="0"/>
          <w:numId w:val="12"/>
        </w:numPr>
      </w:pPr>
      <w:r>
        <w:t>OS Map number for the Icon position;</w:t>
      </w:r>
    </w:p>
    <w:p w:rsidR="00E17CB3" w:rsidRDefault="00F27A2A" w:rsidP="00E17CB3">
      <w:pPr>
        <w:pStyle w:val="ListParagraph"/>
        <w:numPr>
          <w:ilvl w:val="0"/>
          <w:numId w:val="12"/>
        </w:numPr>
      </w:pPr>
      <w:r>
        <w:t>OS</w:t>
      </w:r>
      <w:r w:rsidR="00E17CB3">
        <w:t xml:space="preserve"> Grid Reference (6-number grid);</w:t>
      </w:r>
    </w:p>
    <w:p w:rsidR="00E17CB3" w:rsidRDefault="00E17CB3" w:rsidP="00E17CB3">
      <w:pPr>
        <w:pStyle w:val="ListParagraph"/>
        <w:numPr>
          <w:ilvl w:val="0"/>
          <w:numId w:val="12"/>
        </w:numPr>
      </w:pPr>
      <w:r>
        <w:t xml:space="preserve">Text information (will vary dependent on the information </w:t>
      </w:r>
      <w:r w:rsidR="00B90E60">
        <w:t>stored</w:t>
      </w:r>
      <w:r>
        <w:t>); and</w:t>
      </w:r>
    </w:p>
    <w:p w:rsidR="00E17CB3" w:rsidRDefault="00F27A2A" w:rsidP="00E17CB3">
      <w:pPr>
        <w:pStyle w:val="ListParagraph"/>
        <w:numPr>
          <w:ilvl w:val="0"/>
          <w:numId w:val="12"/>
        </w:numPr>
      </w:pPr>
      <w:r>
        <w:t xml:space="preserve">Date (when the Item </w:t>
      </w:r>
      <w:r w:rsidR="00E17CB3">
        <w:t>was last updated)</w:t>
      </w:r>
    </w:p>
    <w:p w:rsidR="00E17CB3" w:rsidRDefault="00E17CB3" w:rsidP="00E17CB3"/>
    <w:p w:rsidR="00E17CB3" w:rsidRDefault="00E17CB3" w:rsidP="00E17CB3">
      <w:pPr>
        <w:jc w:val="center"/>
      </w:pPr>
      <w:r>
        <w:rPr>
          <w:noProof/>
        </w:rPr>
        <w:drawing>
          <wp:inline distT="0" distB="0" distL="0" distR="0" wp14:anchorId="1ABD95F6" wp14:editId="762EAE18">
            <wp:extent cx="2289810" cy="1415415"/>
            <wp:effectExtent l="0" t="0" r="0" b="0"/>
            <wp:docPr id="39" name="Picture 39" descr="Click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lick dat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9810" cy="1415415"/>
                    </a:xfrm>
                    <a:prstGeom prst="rect">
                      <a:avLst/>
                    </a:prstGeom>
                    <a:noFill/>
                    <a:ln>
                      <a:noFill/>
                    </a:ln>
                  </pic:spPr>
                </pic:pic>
              </a:graphicData>
            </a:graphic>
          </wp:inline>
        </w:drawing>
      </w:r>
    </w:p>
    <w:p w:rsidR="00E17CB3" w:rsidRDefault="00E17CB3" w:rsidP="00E17CB3">
      <w:pPr>
        <w:pStyle w:val="Caption"/>
        <w:jc w:val="center"/>
        <w:rPr>
          <w:u w:val="single"/>
        </w:rPr>
      </w:pPr>
      <w:bookmarkStart w:id="98" w:name="_Toc47262068"/>
      <w:r w:rsidRPr="00BF3B37">
        <w:rPr>
          <w:u w:val="single"/>
        </w:rPr>
        <w:t xml:space="preserve">Figure </w:t>
      </w:r>
      <w:r w:rsidRPr="00BF3B37">
        <w:rPr>
          <w:u w:val="single"/>
        </w:rPr>
        <w:fldChar w:fldCharType="begin"/>
      </w:r>
      <w:r w:rsidRPr="00BF3B37">
        <w:rPr>
          <w:u w:val="single"/>
        </w:rPr>
        <w:instrText xml:space="preserve"> SEQ Figure \* ARABIC </w:instrText>
      </w:r>
      <w:r w:rsidRPr="00BF3B37">
        <w:rPr>
          <w:u w:val="single"/>
        </w:rPr>
        <w:fldChar w:fldCharType="separate"/>
      </w:r>
      <w:r w:rsidR="00EE5077">
        <w:rPr>
          <w:noProof/>
          <w:u w:val="single"/>
        </w:rPr>
        <w:t>18</w:t>
      </w:r>
      <w:r w:rsidRPr="00BF3B37">
        <w:rPr>
          <w:u w:val="single"/>
        </w:rPr>
        <w:fldChar w:fldCharType="end"/>
      </w:r>
      <w:r w:rsidRPr="00BF3B37">
        <w:rPr>
          <w:u w:val="single"/>
        </w:rPr>
        <w:t>: Icon text box</w:t>
      </w:r>
      <w:bookmarkEnd w:id="98"/>
    </w:p>
    <w:p w:rsidR="00E17CB3" w:rsidRDefault="00E17CB3" w:rsidP="00E17CB3">
      <w:r>
        <w:t>To close t</w:t>
      </w:r>
      <w:r w:rsidR="0053573A">
        <w:t>he text box, click on the ‘X’ or elsewhere</w:t>
      </w:r>
      <w:r>
        <w:t xml:space="preserve"> on the map.</w:t>
      </w:r>
    </w:p>
    <w:p w:rsidR="00E17CB3" w:rsidRDefault="00E17CB3" w:rsidP="00E17CB3"/>
    <w:p w:rsidR="002F3DD0" w:rsidRDefault="004337F9" w:rsidP="004337F9">
      <w:pPr>
        <w:pStyle w:val="Heading2"/>
        <w:ind w:firstLine="0"/>
      </w:pPr>
      <w:bookmarkStart w:id="99" w:name="_Toc47262013"/>
      <w:r>
        <w:t>Other Function</w:t>
      </w:r>
      <w:bookmarkEnd w:id="99"/>
    </w:p>
    <w:p w:rsidR="004337F9" w:rsidRPr="004337F9" w:rsidRDefault="004337F9" w:rsidP="004337F9">
      <w:r>
        <w:t xml:space="preserve">There are other functions available with the map </w:t>
      </w:r>
      <w:r w:rsidR="00522D67">
        <w:t>display that have</w:t>
      </w:r>
      <w:r>
        <w:t xml:space="preserve"> not been covered in this document. Have a play with the map display and if a</w:t>
      </w:r>
      <w:r w:rsidR="00522D67">
        <w:t>ny other</w:t>
      </w:r>
      <w:r>
        <w:t xml:space="preserve"> </w:t>
      </w:r>
      <w:r w:rsidR="00522D67">
        <w:t>useful</w:t>
      </w:r>
      <w:r>
        <w:t xml:space="preserve"> function</w:t>
      </w:r>
      <w:r w:rsidR="00522D67">
        <w:t>s</w:t>
      </w:r>
      <w:r>
        <w:t xml:space="preserve"> </w:t>
      </w:r>
      <w:r w:rsidR="00522D67">
        <w:t>are</w:t>
      </w:r>
      <w:r>
        <w:t xml:space="preserve"> discovered that </w:t>
      </w:r>
      <w:r w:rsidR="00522D67">
        <w:t>are</w:t>
      </w:r>
      <w:r>
        <w:t xml:space="preserve"> not addressed in this document</w:t>
      </w:r>
      <w:r w:rsidR="00522D67">
        <w:t>,</w:t>
      </w:r>
      <w:r>
        <w:t xml:space="preserve"> then let the Coordinators </w:t>
      </w:r>
      <w:r w:rsidR="00522D67">
        <w:t>know</w:t>
      </w:r>
      <w:r>
        <w:t xml:space="preserve"> and </w:t>
      </w:r>
      <w:r w:rsidR="00522D67">
        <w:t>an update to this document will be done to include them.</w:t>
      </w:r>
    </w:p>
    <w:p w:rsidR="002F3DD0" w:rsidRDefault="002F3DD0" w:rsidP="002F3DD0"/>
    <w:p w:rsidR="002F3DD0" w:rsidRPr="002F3DD0" w:rsidRDefault="002F3DD0" w:rsidP="002F3DD0">
      <w:pPr>
        <w:sectPr w:rsidR="002F3DD0" w:rsidRPr="002F3DD0" w:rsidSect="00AF02EA">
          <w:headerReference w:type="even" r:id="rId31"/>
          <w:headerReference w:type="default" r:id="rId32"/>
          <w:headerReference w:type="first" r:id="rId33"/>
          <w:pgSz w:w="11904" w:h="16836" w:code="9"/>
          <w:pgMar w:top="35" w:right="851" w:bottom="851" w:left="851" w:header="720" w:footer="431" w:gutter="578"/>
          <w:paperSrc w:first="7" w:other="7"/>
          <w:cols w:space="720"/>
          <w:docGrid w:linePitch="360"/>
        </w:sectPr>
      </w:pPr>
    </w:p>
    <w:p w:rsidR="00D241FD" w:rsidRDefault="00E17CB3" w:rsidP="00D241FD">
      <w:pPr>
        <w:pStyle w:val="Heading1"/>
        <w:numPr>
          <w:ilvl w:val="0"/>
          <w:numId w:val="0"/>
        </w:numPr>
        <w:jc w:val="center"/>
      </w:pPr>
      <w:bookmarkStart w:id="100" w:name="_Ref41908979"/>
      <w:bookmarkStart w:id="101" w:name="_Toc47262014"/>
      <w:r>
        <w:lastRenderedPageBreak/>
        <w:t>APPENDIX</w:t>
      </w:r>
      <w:r w:rsidR="00921F22">
        <w:t xml:space="preserve"> B</w:t>
      </w:r>
      <w:r w:rsidR="003D534E">
        <w:t xml:space="preserve"> –</w:t>
      </w:r>
      <w:bookmarkEnd w:id="62"/>
      <w:r w:rsidR="00D241FD" w:rsidRPr="00D241FD">
        <w:t xml:space="preserve"> </w:t>
      </w:r>
      <w:r w:rsidR="00D241FD">
        <w:t>Building the Vetters’ Database</w:t>
      </w:r>
      <w:bookmarkEnd w:id="100"/>
      <w:bookmarkEnd w:id="101"/>
    </w:p>
    <w:p w:rsidR="00E17CB3" w:rsidRDefault="00E17CB3" w:rsidP="008B6752">
      <w:pPr>
        <w:pStyle w:val="Heading1"/>
        <w:numPr>
          <w:ilvl w:val="0"/>
          <w:numId w:val="26"/>
        </w:numPr>
        <w:ind w:firstLine="0"/>
      </w:pPr>
      <w:bookmarkStart w:id="102" w:name="_Toc47262015"/>
      <w:r>
        <w:lastRenderedPageBreak/>
        <w:t>Introduction</w:t>
      </w:r>
      <w:bookmarkEnd w:id="102"/>
    </w:p>
    <w:p w:rsidR="00E17CB3"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As an overview to the building of the database, this introduction provides a brief description of the applications and files that are used.</w:t>
      </w:r>
    </w:p>
    <w:p w:rsidR="00E17CB3" w:rsidRPr="00522D67" w:rsidRDefault="00E17CB3" w:rsidP="00E17CB3">
      <w:pPr>
        <w:spacing w:line="240" w:lineRule="auto"/>
        <w:jc w:val="left"/>
        <w:rPr>
          <w:rFonts w:asciiTheme="minorHAnsi" w:hAnsiTheme="minorHAnsi" w:cstheme="minorHAnsi"/>
          <w:szCs w:val="24"/>
        </w:rPr>
      </w:pPr>
    </w:p>
    <w:p w:rsidR="00E17CB3"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 xml:space="preserve">The map file is generated using a free, online mapping site called GPSVisualizer (see </w:t>
      </w:r>
      <w:hyperlink r:id="rId34" w:history="1">
        <w:r w:rsidR="00D241FD" w:rsidRPr="00522D67">
          <w:rPr>
            <w:rStyle w:val="Hyperlink"/>
            <w:rFonts w:asciiTheme="minorHAnsi" w:hAnsiTheme="minorHAnsi" w:cstheme="minorHAnsi"/>
            <w:szCs w:val="24"/>
          </w:rPr>
          <w:t>www.gpsvisualizer.com</w:t>
        </w:r>
      </w:hyperlink>
      <w:r w:rsidR="00D241FD" w:rsidRPr="00522D67">
        <w:rPr>
          <w:rFonts w:asciiTheme="minorHAnsi" w:hAnsiTheme="minorHAnsi" w:cstheme="minorHAnsi"/>
          <w:szCs w:val="24"/>
        </w:rPr>
        <w:t xml:space="preserve"> </w:t>
      </w:r>
      <w:r w:rsidRPr="00522D67">
        <w:rPr>
          <w:rFonts w:asciiTheme="minorHAnsi" w:hAnsiTheme="minorHAnsi" w:cstheme="minorHAnsi"/>
          <w:szCs w:val="24"/>
        </w:rPr>
        <w:t>). There are several methods of inputting data into GPSVisualizer, which are explained in the</w:t>
      </w:r>
      <w:r w:rsidR="00D241FD" w:rsidRPr="00522D67">
        <w:rPr>
          <w:rFonts w:asciiTheme="minorHAnsi" w:hAnsiTheme="minorHAnsi" w:cstheme="minorHAnsi"/>
          <w:szCs w:val="24"/>
        </w:rPr>
        <w:t>ir</w:t>
      </w:r>
      <w:r w:rsidRPr="00522D67">
        <w:rPr>
          <w:rFonts w:asciiTheme="minorHAnsi" w:hAnsiTheme="minorHAnsi" w:cstheme="minorHAnsi"/>
          <w:szCs w:val="24"/>
        </w:rPr>
        <w:t xml:space="preserve"> on-line tutorials; however, the ones used for the Vetters’ Database are: </w:t>
      </w:r>
      <w:r w:rsidR="00D241FD" w:rsidRPr="00522D67">
        <w:rPr>
          <w:rFonts w:asciiTheme="minorHAnsi" w:hAnsiTheme="minorHAnsi" w:cstheme="minorHAnsi"/>
          <w:szCs w:val="24"/>
        </w:rPr>
        <w:t>.</w:t>
      </w:r>
      <w:r w:rsidRPr="00522D67">
        <w:rPr>
          <w:rFonts w:asciiTheme="minorHAnsi" w:hAnsiTheme="minorHAnsi" w:cstheme="minorHAnsi"/>
          <w:szCs w:val="24"/>
        </w:rPr>
        <w:t xml:space="preserve">gpx files (as generated from </w:t>
      </w:r>
      <w:r w:rsidR="005E577C" w:rsidRPr="00522D67">
        <w:rPr>
          <w:rFonts w:asciiTheme="minorHAnsi" w:hAnsiTheme="minorHAnsi" w:cstheme="minorHAnsi"/>
          <w:szCs w:val="24"/>
        </w:rPr>
        <w:t xml:space="preserve">mapping software such as </w:t>
      </w:r>
      <w:r w:rsidRPr="00522D67">
        <w:rPr>
          <w:rFonts w:asciiTheme="minorHAnsi" w:hAnsiTheme="minorHAnsi" w:cstheme="minorHAnsi"/>
          <w:szCs w:val="24"/>
        </w:rPr>
        <w:t>Memory-Map) and data taken from a MS Excel spreadsheet file</w:t>
      </w:r>
      <w:r w:rsidR="00D241FD" w:rsidRPr="00522D67">
        <w:rPr>
          <w:rFonts w:asciiTheme="minorHAnsi" w:hAnsiTheme="minorHAnsi" w:cstheme="minorHAnsi"/>
          <w:szCs w:val="24"/>
        </w:rPr>
        <w:t xml:space="preserve"> (in a format called a comma separated value (CSV))</w:t>
      </w:r>
      <w:r w:rsidRPr="00522D67">
        <w:rPr>
          <w:rFonts w:asciiTheme="minorHAnsi" w:hAnsiTheme="minorHAnsi" w:cstheme="minorHAnsi"/>
          <w:szCs w:val="24"/>
        </w:rPr>
        <w:t>. In addition to these positional type data, links to pictures can be included within the Vetters’ Database, via the CSV file, if required.</w:t>
      </w:r>
    </w:p>
    <w:p w:rsidR="00E17CB3" w:rsidRPr="00522D67" w:rsidRDefault="00E17CB3" w:rsidP="00E17CB3">
      <w:pPr>
        <w:spacing w:line="240" w:lineRule="auto"/>
        <w:jc w:val="left"/>
        <w:rPr>
          <w:rFonts w:asciiTheme="minorHAnsi" w:hAnsiTheme="minorHAnsi" w:cstheme="minorHAnsi"/>
          <w:szCs w:val="24"/>
        </w:rPr>
      </w:pPr>
    </w:p>
    <w:p w:rsidR="00E17CB3"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 xml:space="preserve">The </w:t>
      </w:r>
      <w:r w:rsidR="00D241FD" w:rsidRPr="00522D67">
        <w:rPr>
          <w:rFonts w:asciiTheme="minorHAnsi" w:hAnsiTheme="minorHAnsi" w:cstheme="minorHAnsi"/>
          <w:szCs w:val="24"/>
        </w:rPr>
        <w:t>.</w:t>
      </w:r>
      <w:r w:rsidRPr="00522D67">
        <w:rPr>
          <w:rFonts w:asciiTheme="minorHAnsi" w:hAnsiTheme="minorHAnsi" w:cstheme="minorHAnsi"/>
          <w:szCs w:val="24"/>
        </w:rPr>
        <w:t>gpx files are used to store and present data such as routes and track</w:t>
      </w:r>
      <w:r w:rsidR="0053653A" w:rsidRPr="00522D67">
        <w:rPr>
          <w:rFonts w:asciiTheme="minorHAnsi" w:hAnsiTheme="minorHAnsi" w:cstheme="minorHAnsi"/>
          <w:szCs w:val="24"/>
        </w:rPr>
        <w:t>s</w:t>
      </w:r>
      <w:r w:rsidRPr="00522D67">
        <w:rPr>
          <w:rFonts w:asciiTheme="minorHAnsi" w:hAnsiTheme="minorHAnsi" w:cstheme="minorHAnsi"/>
          <w:szCs w:val="24"/>
        </w:rPr>
        <w:t xml:space="preserve"> (i.e. lines on a map). The CSV file is used to store and present data </w:t>
      </w:r>
      <w:r w:rsidR="00D241FD" w:rsidRPr="00522D67">
        <w:rPr>
          <w:rFonts w:asciiTheme="minorHAnsi" w:hAnsiTheme="minorHAnsi" w:cstheme="minorHAnsi"/>
          <w:szCs w:val="24"/>
        </w:rPr>
        <w:t>about</w:t>
      </w:r>
      <w:r w:rsidRPr="00522D67">
        <w:rPr>
          <w:rFonts w:asciiTheme="minorHAnsi" w:hAnsiTheme="minorHAnsi" w:cstheme="minorHAnsi"/>
          <w:szCs w:val="24"/>
        </w:rPr>
        <w:t xml:space="preserve"> individual points</w:t>
      </w:r>
      <w:r w:rsidR="00D241FD" w:rsidRPr="00522D67">
        <w:rPr>
          <w:rFonts w:asciiTheme="minorHAnsi" w:hAnsiTheme="minorHAnsi" w:cstheme="minorHAnsi"/>
          <w:szCs w:val="24"/>
        </w:rPr>
        <w:t>,</w:t>
      </w:r>
      <w:r w:rsidRPr="00522D67">
        <w:rPr>
          <w:rFonts w:asciiTheme="minorHAnsi" w:hAnsiTheme="minorHAnsi" w:cstheme="minorHAnsi"/>
          <w:szCs w:val="24"/>
        </w:rPr>
        <w:t xml:space="preserve"> together with textual information (such as a bridge with its name and current state of repair).</w:t>
      </w:r>
    </w:p>
    <w:p w:rsidR="00E17CB3" w:rsidRPr="00522D67" w:rsidRDefault="00E17CB3" w:rsidP="00E17CB3">
      <w:pPr>
        <w:spacing w:line="240" w:lineRule="auto"/>
        <w:jc w:val="left"/>
        <w:rPr>
          <w:rFonts w:asciiTheme="minorHAnsi" w:hAnsiTheme="minorHAnsi" w:cstheme="minorHAnsi"/>
          <w:szCs w:val="24"/>
        </w:rPr>
      </w:pPr>
    </w:p>
    <w:p w:rsidR="00BF48A8"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 xml:space="preserve">Once the information for the Vetters’ Database map is </w:t>
      </w:r>
      <w:r w:rsidR="00F27A2A">
        <w:rPr>
          <w:rFonts w:asciiTheme="minorHAnsi" w:hAnsiTheme="minorHAnsi" w:cstheme="minorHAnsi"/>
          <w:szCs w:val="24"/>
        </w:rPr>
        <w:t>produced</w:t>
      </w:r>
      <w:r w:rsidRPr="00522D67">
        <w:rPr>
          <w:rFonts w:asciiTheme="minorHAnsi" w:hAnsiTheme="minorHAnsi" w:cstheme="minorHAnsi"/>
          <w:szCs w:val="24"/>
        </w:rPr>
        <w:t xml:space="preserve"> in the required (GPSVisualizer) format, the CSV and .gpx files are loaded into a GPSVisualizer f</w:t>
      </w:r>
      <w:r w:rsidR="00BF48A8" w:rsidRPr="00522D67">
        <w:rPr>
          <w:rFonts w:asciiTheme="minorHAnsi" w:hAnsiTheme="minorHAnsi" w:cstheme="minorHAnsi"/>
          <w:szCs w:val="24"/>
        </w:rPr>
        <w:t>orm. A graphical overlay of these</w:t>
      </w:r>
      <w:r w:rsidRPr="00522D67">
        <w:rPr>
          <w:rFonts w:asciiTheme="minorHAnsi" w:hAnsiTheme="minorHAnsi" w:cstheme="minorHAnsi"/>
          <w:szCs w:val="24"/>
        </w:rPr>
        <w:t xml:space="preserve"> data is generated by GPSVisualizer</w:t>
      </w:r>
      <w:r w:rsidRPr="00522D67">
        <w:rPr>
          <w:rFonts w:asciiTheme="minorHAnsi" w:hAnsiTheme="minorHAnsi" w:cstheme="minorHAnsi"/>
        </w:rPr>
        <w:t xml:space="preserve"> and displayed upon a variety of background maps</w:t>
      </w:r>
      <w:r w:rsidRPr="00522D67">
        <w:rPr>
          <w:rFonts w:asciiTheme="minorHAnsi" w:hAnsiTheme="minorHAnsi" w:cstheme="minorHAnsi"/>
          <w:szCs w:val="24"/>
        </w:rPr>
        <w:t xml:space="preserve">. </w:t>
      </w:r>
    </w:p>
    <w:p w:rsidR="00BF48A8" w:rsidRPr="00522D67" w:rsidRDefault="00BF48A8" w:rsidP="00E17CB3">
      <w:pPr>
        <w:spacing w:line="240" w:lineRule="auto"/>
        <w:jc w:val="left"/>
        <w:rPr>
          <w:rFonts w:asciiTheme="minorHAnsi" w:hAnsiTheme="minorHAnsi" w:cstheme="minorHAnsi"/>
          <w:szCs w:val="24"/>
        </w:rPr>
      </w:pPr>
    </w:p>
    <w:p w:rsidR="00BF48A8"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The background map source selected for the Vetters’ database is an open source map</w:t>
      </w:r>
      <w:r w:rsidR="00D843F2" w:rsidRPr="00522D67">
        <w:rPr>
          <w:rFonts w:asciiTheme="minorHAnsi" w:hAnsiTheme="minorHAnsi" w:cstheme="minorHAnsi"/>
          <w:szCs w:val="24"/>
        </w:rPr>
        <w:t>ping host</w:t>
      </w:r>
      <w:r w:rsidRPr="00522D67">
        <w:rPr>
          <w:rFonts w:asciiTheme="minorHAnsi" w:hAnsiTheme="minorHAnsi" w:cstheme="minorHAnsi"/>
          <w:szCs w:val="24"/>
        </w:rPr>
        <w:t xml:space="preserve"> called Leaflet, which is similar to Google maps, and </w:t>
      </w:r>
      <w:r w:rsidR="00BF48A8" w:rsidRPr="00522D67">
        <w:rPr>
          <w:rFonts w:asciiTheme="minorHAnsi" w:hAnsiTheme="minorHAnsi" w:cstheme="minorHAnsi"/>
          <w:szCs w:val="24"/>
        </w:rPr>
        <w:t>provides options for</w:t>
      </w:r>
      <w:r w:rsidRPr="00522D67">
        <w:rPr>
          <w:rFonts w:asciiTheme="minorHAnsi" w:hAnsiTheme="minorHAnsi" w:cstheme="minorHAnsi"/>
          <w:szCs w:val="24"/>
        </w:rPr>
        <w:t xml:space="preserve"> several types of map (road, topo, shaded etc.).  </w:t>
      </w:r>
    </w:p>
    <w:p w:rsidR="00BF48A8" w:rsidRPr="00522D67" w:rsidRDefault="00BF48A8" w:rsidP="00E17CB3">
      <w:pPr>
        <w:spacing w:line="240" w:lineRule="auto"/>
        <w:jc w:val="left"/>
        <w:rPr>
          <w:rFonts w:asciiTheme="minorHAnsi" w:hAnsiTheme="minorHAnsi" w:cstheme="minorHAnsi"/>
          <w:szCs w:val="24"/>
        </w:rPr>
      </w:pPr>
    </w:p>
    <w:p w:rsidR="00E17CB3"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GPSVisualizer also produces an HTML file (containing</w:t>
      </w:r>
      <w:r w:rsidR="00BF48A8" w:rsidRPr="00522D67">
        <w:rPr>
          <w:rFonts w:asciiTheme="minorHAnsi" w:hAnsiTheme="minorHAnsi" w:cstheme="minorHAnsi"/>
          <w:szCs w:val="24"/>
        </w:rPr>
        <w:t xml:space="preserve"> all</w:t>
      </w:r>
      <w:r w:rsidRPr="00522D67">
        <w:rPr>
          <w:rFonts w:asciiTheme="minorHAnsi" w:hAnsiTheme="minorHAnsi" w:cstheme="minorHAnsi"/>
          <w:szCs w:val="24"/>
        </w:rPr>
        <w:t xml:space="preserve"> the overlay data) that can emailed to others and </w:t>
      </w:r>
      <w:r w:rsidR="00D241FD" w:rsidRPr="00522D67">
        <w:rPr>
          <w:rFonts w:asciiTheme="minorHAnsi" w:hAnsiTheme="minorHAnsi" w:cstheme="minorHAnsi"/>
          <w:szCs w:val="24"/>
        </w:rPr>
        <w:t xml:space="preserve">then </w:t>
      </w:r>
      <w:r w:rsidRPr="00522D67">
        <w:rPr>
          <w:rFonts w:asciiTheme="minorHAnsi" w:hAnsiTheme="minorHAnsi" w:cstheme="minorHAnsi"/>
          <w:szCs w:val="24"/>
        </w:rPr>
        <w:t xml:space="preserve">used </w:t>
      </w:r>
      <w:r w:rsidR="00BF48A8" w:rsidRPr="00522D67">
        <w:rPr>
          <w:rFonts w:asciiTheme="minorHAnsi" w:hAnsiTheme="minorHAnsi" w:cstheme="minorHAnsi"/>
          <w:szCs w:val="24"/>
        </w:rPr>
        <w:t xml:space="preserve">by them </w:t>
      </w:r>
      <w:r w:rsidRPr="00522D67">
        <w:rPr>
          <w:rFonts w:asciiTheme="minorHAnsi" w:hAnsiTheme="minorHAnsi" w:cstheme="minorHAnsi"/>
          <w:szCs w:val="24"/>
        </w:rPr>
        <w:t>to open up the generated map (the Vetters’ Database).</w:t>
      </w:r>
    </w:p>
    <w:p w:rsidR="00E17CB3" w:rsidRPr="00522D67" w:rsidRDefault="00E17CB3" w:rsidP="00E17CB3">
      <w:pPr>
        <w:spacing w:line="240" w:lineRule="auto"/>
        <w:jc w:val="left"/>
        <w:rPr>
          <w:rFonts w:asciiTheme="minorHAnsi" w:hAnsiTheme="minorHAnsi" w:cstheme="minorHAnsi"/>
          <w:szCs w:val="24"/>
        </w:rPr>
      </w:pPr>
    </w:p>
    <w:p w:rsidR="00E17CB3" w:rsidRPr="00522D67" w:rsidRDefault="00E17CB3" w:rsidP="00E17CB3">
      <w:pPr>
        <w:spacing w:line="240" w:lineRule="auto"/>
        <w:jc w:val="left"/>
        <w:rPr>
          <w:rFonts w:asciiTheme="minorHAnsi" w:hAnsiTheme="minorHAnsi" w:cstheme="minorHAnsi"/>
          <w:szCs w:val="24"/>
        </w:rPr>
      </w:pPr>
      <w:r w:rsidRPr="00522D67">
        <w:rPr>
          <w:rFonts w:asciiTheme="minorHAnsi" w:hAnsiTheme="minorHAnsi" w:cstheme="minorHAnsi"/>
          <w:szCs w:val="24"/>
        </w:rPr>
        <w:t>The following sections provide a more detailed description of this process, which should allow others to modify, generate and use the Vetters’ Database map.</w:t>
      </w:r>
    </w:p>
    <w:p w:rsidR="00E17CB3" w:rsidRPr="00522D67" w:rsidRDefault="00E17CB3" w:rsidP="00E17CB3">
      <w:pPr>
        <w:rPr>
          <w:rFonts w:asciiTheme="minorHAnsi" w:hAnsiTheme="minorHAnsi" w:cstheme="minorHAnsi"/>
        </w:rPr>
      </w:pPr>
    </w:p>
    <w:p w:rsidR="00E17CB3" w:rsidRDefault="00E17CB3" w:rsidP="00D241FD">
      <w:pPr>
        <w:pStyle w:val="Heading1"/>
        <w:ind w:firstLine="0"/>
      </w:pPr>
      <w:bookmarkStart w:id="103" w:name="_Toc47262016"/>
      <w:r>
        <w:lastRenderedPageBreak/>
        <w:t>Data Collection Formats</w:t>
      </w:r>
      <w:bookmarkEnd w:id="103"/>
      <w:r>
        <w:t xml:space="preserve"> </w:t>
      </w:r>
    </w:p>
    <w:p w:rsidR="008775EE" w:rsidRDefault="00E17CB3" w:rsidP="00E17CB3">
      <w:r>
        <w:t>As stated above, the 2 main data formats used for the Vetters’ Databa</w:t>
      </w:r>
      <w:r w:rsidR="008775EE">
        <w:t xml:space="preserve">se are MS Excel and </w:t>
      </w:r>
      <w:r w:rsidR="003C5A1D">
        <w:t>mapping software such as Memory Map</w:t>
      </w:r>
      <w:r w:rsidR="008775EE">
        <w:t xml:space="preserve"> (p</w:t>
      </w:r>
      <w:r w:rsidR="000C21CB">
        <w:t>ictures can be also included within the database, but are stored within the spreadsheet as ‘pointers’ to a website location</w:t>
      </w:r>
      <w:r w:rsidR="008775EE">
        <w:t>)</w:t>
      </w:r>
      <w:r w:rsidR="000C21CB">
        <w:t xml:space="preserve">. </w:t>
      </w:r>
    </w:p>
    <w:p w:rsidR="008775EE" w:rsidRDefault="008775EE" w:rsidP="00E17CB3"/>
    <w:p w:rsidR="00E17CB3" w:rsidRPr="00164139" w:rsidRDefault="00E17CB3" w:rsidP="00E17CB3">
      <w:r>
        <w:t>The following section describes how they are used to generate the Vetters’ Database.</w:t>
      </w:r>
    </w:p>
    <w:p w:rsidR="00E17CB3" w:rsidRDefault="00E17CB3" w:rsidP="002758F9">
      <w:pPr>
        <w:pStyle w:val="Heading2"/>
        <w:ind w:firstLine="0"/>
      </w:pPr>
      <w:bookmarkStart w:id="104" w:name="_Toc47262017"/>
      <w:r>
        <w:t>MS Excel Spreadsheet</w:t>
      </w:r>
      <w:bookmarkEnd w:id="104"/>
    </w:p>
    <w:p w:rsidR="00E17CB3" w:rsidRDefault="00E17CB3" w:rsidP="00E17CB3">
      <w:r>
        <w:t>A Vetters</w:t>
      </w:r>
      <w:r w:rsidR="003C5A1D">
        <w:t>’</w:t>
      </w:r>
      <w:r>
        <w:t xml:space="preserve"> Database spreadsheet has been designed to </w:t>
      </w:r>
      <w:r w:rsidR="0053653A">
        <w:t>hold</w:t>
      </w:r>
      <w:r>
        <w:t xml:space="preserve"> the necessary data in the specific format required by GPSVisualizer to produce the Vetters’ Database. This spreadsheet is </w:t>
      </w:r>
      <w:r w:rsidR="0053653A">
        <w:t>controlled</w:t>
      </w:r>
      <w:r>
        <w:t xml:space="preserve"> by the Coordinator(s). The following s</w:t>
      </w:r>
      <w:r w:rsidR="00522D67">
        <w:t>ub</w:t>
      </w:r>
      <w:r w:rsidR="00D843F2">
        <w:t>s</w:t>
      </w:r>
      <w:r>
        <w:t xml:space="preserve">ections describe </w:t>
      </w:r>
      <w:r w:rsidR="0053653A">
        <w:t>the data format for the Vetters’ D</w:t>
      </w:r>
      <w:r>
        <w:t>atabase. Fo</w:t>
      </w:r>
      <w:r w:rsidR="007433BA">
        <w:t xml:space="preserve">r completeness, </w:t>
      </w:r>
      <w:r w:rsidR="00661BF9">
        <w:t xml:space="preserve">a link to </w:t>
      </w:r>
      <w:r w:rsidR="007433BA">
        <w:t>information on</w:t>
      </w:r>
      <w:r>
        <w:t xml:space="preserve"> all the acceptable data types is provided</w:t>
      </w:r>
      <w:r w:rsidR="007433BA">
        <w:t xml:space="preserve"> at </w:t>
      </w:r>
      <w:r w:rsidR="00F27A2A">
        <w:t xml:space="preserve">Section </w:t>
      </w:r>
      <w:r w:rsidR="007433BA">
        <w:fldChar w:fldCharType="begin"/>
      </w:r>
      <w:r w:rsidR="007433BA">
        <w:instrText xml:space="preserve"> REF _Ref41824639 \r \h </w:instrText>
      </w:r>
      <w:r w:rsidR="007433BA">
        <w:fldChar w:fldCharType="separate"/>
      </w:r>
      <w:r w:rsidR="00EE5077">
        <w:t>2.1.2.2</w:t>
      </w:r>
      <w:r w:rsidR="007433BA">
        <w:fldChar w:fldCharType="end"/>
      </w:r>
      <w:r>
        <w:t xml:space="preserve">; however, it should be noted that GPSVisualizer is a live application and other data </w:t>
      </w:r>
      <w:r w:rsidR="00D241FD">
        <w:t xml:space="preserve">format types may be added </w:t>
      </w:r>
      <w:r w:rsidR="00F64EC9">
        <w:t xml:space="preserve">on the </w:t>
      </w:r>
      <w:r w:rsidR="00173DE0">
        <w:t xml:space="preserve">GPSVisualizer </w:t>
      </w:r>
      <w:r w:rsidR="00F64EC9">
        <w:t>website</w:t>
      </w:r>
      <w:r>
        <w:t>.</w:t>
      </w:r>
    </w:p>
    <w:p w:rsidR="00E17CB3" w:rsidRDefault="00E17CB3" w:rsidP="00E17CB3"/>
    <w:p w:rsidR="00E17CB3" w:rsidRDefault="00E17CB3" w:rsidP="00E17CB3">
      <w:r>
        <w:t>The Vetters’ Database has 4 worksheets:</w:t>
      </w:r>
    </w:p>
    <w:p w:rsidR="00E17CB3" w:rsidRDefault="00E17CB3" w:rsidP="008B6752">
      <w:pPr>
        <w:pStyle w:val="ListParagraph"/>
        <w:numPr>
          <w:ilvl w:val="0"/>
          <w:numId w:val="20"/>
        </w:numPr>
      </w:pPr>
      <w:r>
        <w:t>Data Input;</w:t>
      </w:r>
    </w:p>
    <w:p w:rsidR="00E17CB3" w:rsidRDefault="00E17CB3" w:rsidP="008B6752">
      <w:pPr>
        <w:pStyle w:val="ListParagraph"/>
        <w:numPr>
          <w:ilvl w:val="0"/>
          <w:numId w:val="20"/>
        </w:numPr>
      </w:pPr>
      <w:r>
        <w:t>GPSV Format;</w:t>
      </w:r>
    </w:p>
    <w:p w:rsidR="00E17CB3" w:rsidRDefault="00E17CB3" w:rsidP="008B6752">
      <w:pPr>
        <w:pStyle w:val="ListParagraph"/>
        <w:numPr>
          <w:ilvl w:val="0"/>
          <w:numId w:val="20"/>
        </w:numPr>
      </w:pPr>
      <w:r>
        <w:t>Degrees to Dec Converter; and</w:t>
      </w:r>
    </w:p>
    <w:p w:rsidR="00E17CB3" w:rsidRDefault="003A5074" w:rsidP="008B6752">
      <w:pPr>
        <w:pStyle w:val="ListParagraph"/>
        <w:numPr>
          <w:ilvl w:val="0"/>
          <w:numId w:val="20"/>
        </w:numPr>
      </w:pPr>
      <w:r>
        <w:t>Look-Up</w:t>
      </w:r>
      <w:r w:rsidR="00274FF3">
        <w:t xml:space="preserve"> T</w:t>
      </w:r>
      <w:r w:rsidR="00E17CB3">
        <w:t>ables.</w:t>
      </w:r>
    </w:p>
    <w:p w:rsidR="002758F9" w:rsidRDefault="002758F9" w:rsidP="002758F9"/>
    <w:p w:rsidR="002758F9" w:rsidRDefault="0028192B" w:rsidP="002758F9">
      <w:r>
        <w:t>When the (map-based (HTML)) Vetters’ Database</w:t>
      </w:r>
      <w:r w:rsidR="0053653A">
        <w:t xml:space="preserve"> file</w:t>
      </w:r>
      <w:r>
        <w:t xml:space="preserve"> is issued to the Vetters, the spreadshee</w:t>
      </w:r>
      <w:r w:rsidR="00522D67">
        <w:t>t (.xlsx) will also be provided</w:t>
      </w:r>
      <w:r>
        <w:t>.</w:t>
      </w:r>
    </w:p>
    <w:p w:rsidR="0028192B" w:rsidRDefault="0028192B" w:rsidP="002758F9"/>
    <w:p w:rsidR="0028192B" w:rsidRDefault="0028192B" w:rsidP="002758F9">
      <w:r>
        <w:t>The following sections describe the contents of each of these worksheets</w:t>
      </w:r>
      <w:r w:rsidR="00F27A2A">
        <w:t>.</w:t>
      </w:r>
    </w:p>
    <w:p w:rsidR="00E17CB3" w:rsidRDefault="00E17CB3" w:rsidP="002758F9">
      <w:pPr>
        <w:pStyle w:val="Heading3"/>
        <w:ind w:firstLine="0"/>
      </w:pPr>
      <w:bookmarkStart w:id="105" w:name="_Ref41461948"/>
      <w:bookmarkStart w:id="106" w:name="_Toc47262018"/>
      <w:r>
        <w:t>Worksheet 1 - Data Input</w:t>
      </w:r>
      <w:bookmarkEnd w:id="105"/>
      <w:bookmarkEnd w:id="106"/>
    </w:p>
    <w:p w:rsidR="00E17CB3" w:rsidRDefault="00E17CB3" w:rsidP="00E17CB3">
      <w:r>
        <w:t xml:space="preserve">Worksheet 1 - Data Input, is where the data that the Vetters want to see displayed on the map is entered into the spreadsheet. This worksheet </w:t>
      </w:r>
      <w:r w:rsidR="003C5A1D">
        <w:t xml:space="preserve">is a text-based database in its own right as it contains </w:t>
      </w:r>
      <w:r w:rsidR="00522D67">
        <w:t xml:space="preserve">almost </w:t>
      </w:r>
      <w:r w:rsidR="003C5A1D">
        <w:t xml:space="preserve">all of the same data as </w:t>
      </w:r>
      <w:r>
        <w:t>the map-based output. The spreadsheet is in an easy to read format</w:t>
      </w:r>
      <w:r w:rsidR="00BF48A8">
        <w:t>, with appropriate</w:t>
      </w:r>
      <w:r w:rsidR="0053653A">
        <w:t xml:space="preserve"> (and commented)</w:t>
      </w:r>
      <w:r w:rsidR="00BF48A8">
        <w:t xml:space="preserve"> headings,</w:t>
      </w:r>
      <w:r>
        <w:t xml:space="preserve"> that can have </w:t>
      </w:r>
      <w:r w:rsidR="00E63A4B">
        <w:t xml:space="preserve">available </w:t>
      </w:r>
      <w:r>
        <w:t>the usual MS Excel tools used such as search, filter, sort etc. The alternative map-based display for the Vetters’ Database provides the geographic context to the data.</w:t>
      </w:r>
    </w:p>
    <w:p w:rsidR="00E17CB3" w:rsidRPr="00164139" w:rsidRDefault="00E17CB3" w:rsidP="00E17CB3"/>
    <w:p w:rsidR="00E17CB3" w:rsidRDefault="00E17CB3" w:rsidP="00E17CB3">
      <w:r>
        <w:t xml:space="preserve">Each spreadsheet column that contains data </w:t>
      </w:r>
      <w:r w:rsidR="00274FF3">
        <w:t>used in the generation of</w:t>
      </w:r>
      <w:r>
        <w:t xml:space="preserve"> the map-based display</w:t>
      </w:r>
      <w:r w:rsidR="00E63A4B">
        <w:t>,</w:t>
      </w:r>
      <w:r>
        <w:t xml:space="preserve"> has its header title contained in a green box. Other information-only cells, which are automatically generated or not required for the map, have their header fields in an orange box. The information held within the worksheet is explained in the following table, which uses the same colour scheme for the Header Title:</w:t>
      </w:r>
    </w:p>
    <w:p w:rsidR="00E401EE" w:rsidRDefault="00E401EE" w:rsidP="00E17CB3"/>
    <w:p w:rsidR="00F45636" w:rsidRDefault="00E401EE" w:rsidP="00E17CB3">
      <w:r>
        <w:t xml:space="preserve">Columns with Header Titles annotated with an asterisk </w:t>
      </w:r>
      <w:r w:rsidR="00C21B75">
        <w:t xml:space="preserve">and coloured amber </w:t>
      </w:r>
      <w:r>
        <w:t xml:space="preserve">in the table below are ‘mandatory’ fields that must be completed for each item; fields that are not annotated with an asterisk may be left blank. </w:t>
      </w:r>
    </w:p>
    <w:p w:rsidR="00F45636" w:rsidRDefault="00F45636">
      <w:pPr>
        <w:spacing w:line="240" w:lineRule="auto"/>
        <w:jc w:val="left"/>
      </w:pPr>
      <w:r>
        <w:br w:type="page"/>
      </w:r>
    </w:p>
    <w:p w:rsidR="00E17CB3" w:rsidRDefault="00E17CB3" w:rsidP="00E17CB3"/>
    <w:tbl>
      <w:tblPr>
        <w:tblStyle w:val="TableGrid"/>
        <w:tblW w:w="10076" w:type="dxa"/>
        <w:tblLook w:val="04A0" w:firstRow="1" w:lastRow="0" w:firstColumn="1" w:lastColumn="0" w:noHBand="0" w:noVBand="1"/>
      </w:tblPr>
      <w:tblGrid>
        <w:gridCol w:w="1904"/>
        <w:gridCol w:w="8172"/>
      </w:tblGrid>
      <w:tr w:rsidR="00E17CB3" w:rsidTr="008756A1">
        <w:trPr>
          <w:cantSplit/>
          <w:tblHeader/>
        </w:trPr>
        <w:tc>
          <w:tcPr>
            <w:tcW w:w="1904" w:type="dxa"/>
            <w:shd w:val="clear" w:color="auto" w:fill="C6D9F1" w:themeFill="text2" w:themeFillTint="33"/>
          </w:tcPr>
          <w:p w:rsidR="00E17CB3" w:rsidRDefault="00E17CB3" w:rsidP="008756A1">
            <w:pPr>
              <w:jc w:val="center"/>
            </w:pPr>
            <w:r>
              <w:t>Header Title</w:t>
            </w:r>
          </w:p>
        </w:tc>
        <w:tc>
          <w:tcPr>
            <w:tcW w:w="8172" w:type="dxa"/>
            <w:shd w:val="clear" w:color="auto" w:fill="C6D9F1" w:themeFill="text2" w:themeFillTint="33"/>
          </w:tcPr>
          <w:p w:rsidR="00E17CB3" w:rsidRDefault="00E17CB3" w:rsidP="008756A1">
            <w:pPr>
              <w:jc w:val="center"/>
            </w:pPr>
            <w:r>
              <w:t>Description of Data required (including limitations</w:t>
            </w:r>
          </w:p>
        </w:tc>
      </w:tr>
      <w:tr w:rsidR="00E17CB3" w:rsidTr="008756A1">
        <w:tc>
          <w:tcPr>
            <w:tcW w:w="1904" w:type="dxa"/>
            <w:shd w:val="clear" w:color="auto" w:fill="FABF8F" w:themeFill="accent6" w:themeFillTint="99"/>
          </w:tcPr>
          <w:p w:rsidR="00E17CB3" w:rsidRDefault="00E17CB3" w:rsidP="008756A1">
            <w:pPr>
              <w:jc w:val="center"/>
            </w:pPr>
            <w:r>
              <w:t>Item #</w:t>
            </w:r>
          </w:p>
        </w:tc>
        <w:tc>
          <w:tcPr>
            <w:tcW w:w="8172" w:type="dxa"/>
          </w:tcPr>
          <w:p w:rsidR="00E17CB3" w:rsidRDefault="00E17CB3" w:rsidP="008756A1">
            <w:r>
              <w:t xml:space="preserve">Each data row has an item number pre-filled. </w:t>
            </w:r>
            <w:r w:rsidRPr="00873C44">
              <w:t>This is to use as a quick reference when discussing an item within the database</w:t>
            </w:r>
            <w:r>
              <w:t xml:space="preserve"> with someone else. This does not appear within the map-based display.</w:t>
            </w:r>
          </w:p>
        </w:tc>
      </w:tr>
      <w:tr w:rsidR="00E17CB3" w:rsidTr="00C21B75">
        <w:tc>
          <w:tcPr>
            <w:tcW w:w="1904" w:type="dxa"/>
            <w:shd w:val="clear" w:color="auto" w:fill="FFC000"/>
          </w:tcPr>
          <w:p w:rsidR="00E17CB3" w:rsidRDefault="00E17CB3" w:rsidP="008756A1">
            <w:pPr>
              <w:jc w:val="center"/>
            </w:pPr>
            <w:r>
              <w:t>Type</w:t>
            </w:r>
            <w:r w:rsidR="00E401EE">
              <w:t>*</w:t>
            </w:r>
          </w:p>
        </w:tc>
        <w:tc>
          <w:tcPr>
            <w:tcW w:w="8172" w:type="dxa"/>
          </w:tcPr>
          <w:p w:rsidR="00E17CB3" w:rsidRDefault="00E17CB3" w:rsidP="008756A1">
            <w:r>
              <w:t xml:space="preserve">This defines the type of item (as per Section </w:t>
            </w:r>
            <w:r>
              <w:fldChar w:fldCharType="begin"/>
            </w:r>
            <w:r>
              <w:instrText xml:space="preserve"> REF _Ref40699307 \r \h  \* MERGEFORMAT </w:instrText>
            </w:r>
            <w:r>
              <w:fldChar w:fldCharType="separate"/>
            </w:r>
            <w:r w:rsidR="00EE5077">
              <w:t>5.1</w:t>
            </w:r>
            <w:r>
              <w:fldChar w:fldCharType="end"/>
            </w:r>
            <w:r>
              <w:t>) with the following options:</w:t>
            </w:r>
          </w:p>
          <w:p w:rsidR="00E17CB3" w:rsidRDefault="00522D67" w:rsidP="008B6752">
            <w:pPr>
              <w:pStyle w:val="ListParagraph"/>
              <w:numPr>
                <w:ilvl w:val="0"/>
                <w:numId w:val="13"/>
              </w:numPr>
            </w:pPr>
            <w:r>
              <w:t>River Crossings</w:t>
            </w:r>
            <w:r w:rsidR="00E17CB3">
              <w:t>;</w:t>
            </w:r>
          </w:p>
          <w:p w:rsidR="00E17CB3" w:rsidRDefault="00E17CB3" w:rsidP="008B6752">
            <w:pPr>
              <w:pStyle w:val="ListParagraph"/>
              <w:numPr>
                <w:ilvl w:val="0"/>
                <w:numId w:val="13"/>
              </w:numPr>
            </w:pPr>
            <w:r>
              <w:t>FWA</w:t>
            </w:r>
            <w:r w:rsidR="00BF48A8">
              <w:t>s</w:t>
            </w:r>
            <w:r>
              <w:t>;</w:t>
            </w:r>
          </w:p>
          <w:p w:rsidR="00E17CB3" w:rsidRDefault="00E17CB3" w:rsidP="008B6752">
            <w:pPr>
              <w:pStyle w:val="ListParagraph"/>
              <w:numPr>
                <w:ilvl w:val="0"/>
                <w:numId w:val="13"/>
              </w:numPr>
            </w:pPr>
            <w:r>
              <w:t>Start</w:t>
            </w:r>
            <w:r w:rsidR="00522D67">
              <w:t>/End</w:t>
            </w:r>
            <w:r>
              <w:t xml:space="preserve"> Point</w:t>
            </w:r>
            <w:r w:rsidR="00BF48A8">
              <w:t>s</w:t>
            </w:r>
            <w:r>
              <w:t>;</w:t>
            </w:r>
          </w:p>
          <w:p w:rsidR="00E17CB3" w:rsidRDefault="00E17CB3" w:rsidP="008B6752">
            <w:pPr>
              <w:pStyle w:val="ListParagraph"/>
              <w:numPr>
                <w:ilvl w:val="0"/>
                <w:numId w:val="13"/>
              </w:numPr>
            </w:pPr>
            <w:r>
              <w:t>Access Issues;</w:t>
            </w:r>
          </w:p>
          <w:p w:rsidR="00E17CB3" w:rsidRDefault="00E17CB3" w:rsidP="008B6752">
            <w:pPr>
              <w:pStyle w:val="ListParagraph"/>
              <w:numPr>
                <w:ilvl w:val="0"/>
                <w:numId w:val="13"/>
              </w:numPr>
            </w:pPr>
            <w:r>
              <w:t>Fence Issues;</w:t>
            </w:r>
          </w:p>
          <w:p w:rsidR="00E17CB3" w:rsidRDefault="00E17CB3" w:rsidP="008B6752">
            <w:pPr>
              <w:pStyle w:val="ListParagraph"/>
              <w:numPr>
                <w:ilvl w:val="0"/>
                <w:numId w:val="13"/>
              </w:numPr>
            </w:pPr>
            <w:r>
              <w:t xml:space="preserve">Estate Requests; </w:t>
            </w:r>
          </w:p>
          <w:p w:rsidR="00E17CB3" w:rsidRDefault="00E17CB3" w:rsidP="008B6752">
            <w:pPr>
              <w:pStyle w:val="ListParagraph"/>
              <w:numPr>
                <w:ilvl w:val="0"/>
                <w:numId w:val="13"/>
              </w:numPr>
            </w:pPr>
            <w:r>
              <w:t>Difficult Ground;</w:t>
            </w:r>
          </w:p>
          <w:p w:rsidR="00C21B75" w:rsidRDefault="00C21B75" w:rsidP="008B6752">
            <w:pPr>
              <w:pStyle w:val="ListParagraph"/>
              <w:numPr>
                <w:ilvl w:val="0"/>
                <w:numId w:val="13"/>
              </w:numPr>
            </w:pPr>
            <w:r>
              <w:t>Ferries;</w:t>
            </w:r>
          </w:p>
          <w:p w:rsidR="00C21B75" w:rsidRDefault="00C21B75" w:rsidP="008B6752">
            <w:pPr>
              <w:pStyle w:val="ListParagraph"/>
              <w:numPr>
                <w:ilvl w:val="0"/>
                <w:numId w:val="13"/>
              </w:numPr>
            </w:pPr>
            <w:r>
              <w:t>Accomm;</w:t>
            </w:r>
          </w:p>
          <w:p w:rsidR="00C21B75" w:rsidRDefault="00C21B75" w:rsidP="008B6752">
            <w:pPr>
              <w:pStyle w:val="ListParagraph"/>
              <w:numPr>
                <w:ilvl w:val="0"/>
                <w:numId w:val="13"/>
              </w:numPr>
            </w:pPr>
            <w:r>
              <w:t xml:space="preserve">Transport Links; and </w:t>
            </w:r>
          </w:p>
          <w:p w:rsidR="00522D67" w:rsidRDefault="00C21B75" w:rsidP="00522D67">
            <w:pPr>
              <w:pStyle w:val="ListParagraph"/>
              <w:numPr>
                <w:ilvl w:val="0"/>
                <w:numId w:val="13"/>
              </w:numPr>
            </w:pPr>
            <w:r>
              <w:t>Spares.</w:t>
            </w:r>
          </w:p>
          <w:p w:rsidR="00522D67" w:rsidRDefault="00522D67" w:rsidP="00522D67"/>
          <w:p w:rsidR="00E17CB3" w:rsidRDefault="00E17CB3" w:rsidP="008756A1">
            <w:r>
              <w:t xml:space="preserve">The selection is entered using </w:t>
            </w:r>
            <w:r w:rsidR="00BF48A8">
              <w:t>the</w:t>
            </w:r>
            <w:r w:rsidR="00C21B75">
              <w:t xml:space="preserve"> drop-down menu and includes</w:t>
            </w:r>
            <w:r>
              <w:t xml:space="preserve"> ‘Spares’ pre-defined</w:t>
            </w:r>
            <w:r w:rsidR="00C21B75">
              <w:t xml:space="preserve"> for future expansion</w:t>
            </w:r>
            <w:r>
              <w:t xml:space="preserve">. The drop-down menu is taken from the Type Definition list in the </w:t>
            </w:r>
            <w:r w:rsidR="003A5074">
              <w:t>Look-Up</w:t>
            </w:r>
            <w:r w:rsidR="00274FF3">
              <w:t xml:space="preserve"> </w:t>
            </w:r>
            <w:r>
              <w:t xml:space="preserve">Tables worksheet. </w:t>
            </w:r>
          </w:p>
          <w:p w:rsidR="00E17CB3" w:rsidRDefault="00E17CB3" w:rsidP="00E85739">
            <w:r>
              <w:t xml:space="preserve">This field is provided so that the spreadsheet users can filter on ‘Types’. </w:t>
            </w:r>
          </w:p>
        </w:tc>
      </w:tr>
      <w:tr w:rsidR="00E17CB3" w:rsidTr="00C21B75">
        <w:tc>
          <w:tcPr>
            <w:tcW w:w="1904" w:type="dxa"/>
            <w:shd w:val="clear" w:color="auto" w:fill="FFC000"/>
          </w:tcPr>
          <w:p w:rsidR="00E17CB3" w:rsidRDefault="00E17CB3" w:rsidP="008756A1">
            <w:pPr>
              <w:jc w:val="center"/>
            </w:pPr>
            <w:r>
              <w:t>Name</w:t>
            </w:r>
            <w:r w:rsidR="00E401EE">
              <w:t>*</w:t>
            </w:r>
          </w:p>
        </w:tc>
        <w:tc>
          <w:tcPr>
            <w:tcW w:w="8172" w:type="dxa"/>
          </w:tcPr>
          <w:p w:rsidR="00E17CB3" w:rsidRDefault="00E85739" w:rsidP="008756A1">
            <w:r>
              <w:t>This is the name of the I</w:t>
            </w:r>
            <w:r w:rsidR="00E17CB3">
              <w:t xml:space="preserve">tem in question, e.g. Carnach, </w:t>
            </w:r>
            <w:r w:rsidR="00E17CB3" w:rsidRPr="0031398F">
              <w:t>Lairig Ghru</w:t>
            </w:r>
            <w:r w:rsidR="00E17CB3">
              <w:t>, Glen Feshie. As the ‘Type’ field is not incl</w:t>
            </w:r>
            <w:r>
              <w:t>uded</w:t>
            </w:r>
            <w:r w:rsidR="00666C0D">
              <w:t xml:space="preserve"> textually</w:t>
            </w:r>
            <w:r>
              <w:t xml:space="preserve"> in the map-based display</w:t>
            </w:r>
            <w:r w:rsidR="00666C0D">
              <w:t xml:space="preserve"> (it dictates which symbol is used on the map) </w:t>
            </w:r>
            <w:r>
              <w:t>, i</w:t>
            </w:r>
            <w:r w:rsidR="00E17CB3">
              <w:t>t could be included within the ‘Name’ field if required and will be displayed on the map as the title, e.g. ‘Carnach Bridge’ instead of just ‘Carnach’.</w:t>
            </w:r>
          </w:p>
        </w:tc>
      </w:tr>
      <w:tr w:rsidR="0074548D" w:rsidTr="008756A1">
        <w:tc>
          <w:tcPr>
            <w:tcW w:w="1904" w:type="dxa"/>
            <w:shd w:val="clear" w:color="auto" w:fill="C2D69B" w:themeFill="accent3" w:themeFillTint="99"/>
          </w:tcPr>
          <w:p w:rsidR="0074548D" w:rsidRDefault="00C21B75" w:rsidP="008756A1">
            <w:pPr>
              <w:jc w:val="center"/>
            </w:pPr>
            <w:r>
              <w:t>First Text Line</w:t>
            </w:r>
          </w:p>
        </w:tc>
        <w:tc>
          <w:tcPr>
            <w:tcW w:w="8172" w:type="dxa"/>
          </w:tcPr>
          <w:p w:rsidR="0074548D" w:rsidRDefault="0074548D" w:rsidP="00C21B75">
            <w:r>
              <w:t xml:space="preserve">This </w:t>
            </w:r>
            <w:r w:rsidR="00C21B75">
              <w:t xml:space="preserve">is the first of several text fields, which can </w:t>
            </w:r>
            <w:r>
              <w:t>cont</w:t>
            </w:r>
            <w:r w:rsidR="00E85739">
              <w:t>ain</w:t>
            </w:r>
            <w:r w:rsidR="00C21B75">
              <w:t xml:space="preserve"> additional, relevant data such as c</w:t>
            </w:r>
            <w:r w:rsidR="00E85739">
              <w:t>ontact details, e.g. h</w:t>
            </w:r>
            <w:r>
              <w:t>otel or person’s name, address, phone no etc.</w:t>
            </w:r>
          </w:p>
        </w:tc>
      </w:tr>
      <w:tr w:rsidR="00E17CB3" w:rsidTr="008756A1">
        <w:tc>
          <w:tcPr>
            <w:tcW w:w="1904" w:type="dxa"/>
            <w:shd w:val="clear" w:color="auto" w:fill="C2D69B" w:themeFill="accent3" w:themeFillTint="99"/>
          </w:tcPr>
          <w:p w:rsidR="00E17CB3" w:rsidRDefault="00C21B75" w:rsidP="008756A1">
            <w:pPr>
              <w:jc w:val="center"/>
            </w:pPr>
            <w:r>
              <w:t xml:space="preserve">Other </w:t>
            </w:r>
            <w:r w:rsidR="00E17CB3">
              <w:t>Free Text</w:t>
            </w:r>
            <w:r>
              <w:t xml:space="preserve"> Fields </w:t>
            </w:r>
          </w:p>
        </w:tc>
        <w:tc>
          <w:tcPr>
            <w:tcW w:w="8172" w:type="dxa"/>
          </w:tcPr>
          <w:p w:rsidR="00E17CB3" w:rsidRDefault="00C21B75" w:rsidP="00C21B75">
            <w:r>
              <w:t>Another 5 text</w:t>
            </w:r>
            <w:r w:rsidR="00E17CB3">
              <w:t xml:space="preserve"> field</w:t>
            </w:r>
            <w:r>
              <w:t>s</w:t>
            </w:r>
            <w:r w:rsidR="00E17CB3">
              <w:t xml:space="preserve"> </w:t>
            </w:r>
            <w:r>
              <w:t>are available to be used</w:t>
            </w:r>
            <w:r w:rsidR="00E17CB3">
              <w:t xml:space="preserve"> to collect whatever additional text</w:t>
            </w:r>
            <w:r w:rsidR="00E85739">
              <w:t>,</w:t>
            </w:r>
            <w:r w:rsidR="00E17CB3">
              <w:t xml:space="preserve"> </w:t>
            </w:r>
            <w:r w:rsidR="0074548D">
              <w:t>for the item in question</w:t>
            </w:r>
            <w:r w:rsidR="00E85739">
              <w:t>,</w:t>
            </w:r>
            <w:r w:rsidR="0074548D">
              <w:t xml:space="preserve"> </w:t>
            </w:r>
            <w:r w:rsidR="00E17CB3">
              <w:t>t</w:t>
            </w:r>
            <w:r>
              <w:t>hat t</w:t>
            </w:r>
            <w:r w:rsidR="00E17CB3">
              <w:t xml:space="preserve">he Vetters want to </w:t>
            </w:r>
            <w:r w:rsidR="00E85739">
              <w:t xml:space="preserve">record. </w:t>
            </w:r>
            <w:r>
              <w:t>The text</w:t>
            </w:r>
            <w:r w:rsidR="00E85739">
              <w:t xml:space="preserve"> will then </w:t>
            </w:r>
            <w:r w:rsidR="00E17CB3" w:rsidRPr="0031398F">
              <w:t>appear in the 'pop-up' box on the map</w:t>
            </w:r>
            <w:r w:rsidR="00E17CB3">
              <w:t>-based display</w:t>
            </w:r>
            <w:r w:rsidR="00E17CB3" w:rsidRPr="0031398F">
              <w:t xml:space="preserve"> when the icon is clicked</w:t>
            </w:r>
            <w:r w:rsidR="00E17CB3">
              <w:t xml:space="preserve">. </w:t>
            </w:r>
          </w:p>
        </w:tc>
      </w:tr>
      <w:tr w:rsidR="00E17CB3" w:rsidTr="008756A1">
        <w:tc>
          <w:tcPr>
            <w:tcW w:w="1904" w:type="dxa"/>
            <w:shd w:val="clear" w:color="auto" w:fill="C2D69B" w:themeFill="accent3" w:themeFillTint="99"/>
          </w:tcPr>
          <w:p w:rsidR="00E17CB3" w:rsidRDefault="00E17CB3" w:rsidP="008756A1">
            <w:pPr>
              <w:jc w:val="center"/>
            </w:pPr>
            <w:r>
              <w:t>OS Map Number(s)</w:t>
            </w:r>
          </w:p>
        </w:tc>
        <w:tc>
          <w:tcPr>
            <w:tcW w:w="8172" w:type="dxa"/>
          </w:tcPr>
          <w:p w:rsidR="00E17CB3" w:rsidRDefault="00E17CB3" w:rsidP="008756A1">
            <w:r>
              <w:t>As it says, it is the OS Map number</w:t>
            </w:r>
            <w:r w:rsidR="00E85739">
              <w:t xml:space="preserve"> (or numbers)</w:t>
            </w:r>
            <w:r>
              <w:t xml:space="preserve"> for the item being entered. If there is more than one map number, then enter both numbers.</w:t>
            </w:r>
          </w:p>
        </w:tc>
      </w:tr>
      <w:tr w:rsidR="00E17CB3" w:rsidTr="00C21B75">
        <w:tc>
          <w:tcPr>
            <w:tcW w:w="1904" w:type="dxa"/>
            <w:shd w:val="clear" w:color="auto" w:fill="FFC000"/>
          </w:tcPr>
          <w:p w:rsidR="00E17CB3" w:rsidRDefault="00E17CB3" w:rsidP="00B80EF2">
            <w:pPr>
              <w:jc w:val="center"/>
            </w:pPr>
            <w:r>
              <w:t>UK</w:t>
            </w:r>
            <w:r w:rsidR="0053653A">
              <w:t xml:space="preserve"> OS</w:t>
            </w:r>
            <w:r>
              <w:t xml:space="preserve"> Grid Position</w:t>
            </w:r>
            <w:r w:rsidR="0053653A">
              <w:t>*</w:t>
            </w:r>
          </w:p>
        </w:tc>
        <w:tc>
          <w:tcPr>
            <w:tcW w:w="8172" w:type="dxa"/>
          </w:tcPr>
          <w:p w:rsidR="00E17CB3" w:rsidRDefault="00E17CB3" w:rsidP="00666C0D">
            <w:r>
              <w:t xml:space="preserve">This the OS UK Grid position in the format LLnnnnnn (where L=letter and n=number) e.g. </w:t>
            </w:r>
            <w:r w:rsidRPr="0027254D">
              <w:t>NM865964</w:t>
            </w:r>
            <w:r w:rsidR="00F45636">
              <w:t>. T</w:t>
            </w:r>
            <w:r>
              <w:t xml:space="preserve">he format required is for a </w:t>
            </w:r>
            <w:r w:rsidRPr="00C21B75">
              <w:rPr>
                <w:b/>
                <w:u w:val="single"/>
              </w:rPr>
              <w:t xml:space="preserve">6 </w:t>
            </w:r>
            <w:r w:rsidR="00666C0D" w:rsidRPr="00C21B75">
              <w:rPr>
                <w:b/>
                <w:u w:val="single"/>
              </w:rPr>
              <w:t>digit</w:t>
            </w:r>
            <w:r w:rsidR="00666C0D">
              <w:t xml:space="preserve"> </w:t>
            </w:r>
            <w:r>
              <w:t>reference.</w:t>
            </w:r>
          </w:p>
        </w:tc>
      </w:tr>
      <w:tr w:rsidR="00E17CB3" w:rsidTr="008756A1">
        <w:tc>
          <w:tcPr>
            <w:tcW w:w="1904" w:type="dxa"/>
            <w:shd w:val="clear" w:color="auto" w:fill="C2D69B" w:themeFill="accent3" w:themeFillTint="99"/>
          </w:tcPr>
          <w:p w:rsidR="00E17CB3" w:rsidRDefault="00E17CB3" w:rsidP="008756A1">
            <w:pPr>
              <w:jc w:val="center"/>
            </w:pPr>
            <w:r>
              <w:t>Alt</w:t>
            </w:r>
          </w:p>
        </w:tc>
        <w:tc>
          <w:tcPr>
            <w:tcW w:w="8172" w:type="dxa"/>
          </w:tcPr>
          <w:p w:rsidR="00E17CB3" w:rsidRDefault="00E17CB3" w:rsidP="008756A1">
            <w:r>
              <w:t xml:space="preserve">This is the altitude </w:t>
            </w:r>
            <w:r w:rsidRPr="007433BA">
              <w:rPr>
                <w:b/>
                <w:u w:val="single"/>
              </w:rPr>
              <w:t>in metres</w:t>
            </w:r>
            <w:r>
              <w:t xml:space="preserve"> of the item being entered, if required for display.</w:t>
            </w:r>
          </w:p>
        </w:tc>
      </w:tr>
      <w:tr w:rsidR="00E17CB3" w:rsidTr="00C21B75">
        <w:tc>
          <w:tcPr>
            <w:tcW w:w="1904" w:type="dxa"/>
            <w:shd w:val="clear" w:color="auto" w:fill="FFC000"/>
          </w:tcPr>
          <w:p w:rsidR="00E17CB3" w:rsidRDefault="00E17CB3" w:rsidP="008756A1">
            <w:pPr>
              <w:jc w:val="center"/>
            </w:pPr>
            <w:r>
              <w:t>Status</w:t>
            </w:r>
            <w:r w:rsidR="00E401EE">
              <w:t>*</w:t>
            </w:r>
          </w:p>
        </w:tc>
        <w:tc>
          <w:tcPr>
            <w:tcW w:w="8172" w:type="dxa"/>
          </w:tcPr>
          <w:p w:rsidR="00E17CB3" w:rsidRDefault="00E17CB3" w:rsidP="008756A1">
            <w:r>
              <w:t>This contains the verification status (accuracy of informatio</w:t>
            </w:r>
            <w:r w:rsidR="007433BA">
              <w:t>n) of the information for this I</w:t>
            </w:r>
            <w:r>
              <w:t>tem and is entered via the drop-down menu. It currently has 2 options:</w:t>
            </w:r>
          </w:p>
          <w:p w:rsidR="00E17CB3" w:rsidRDefault="00E17CB3" w:rsidP="008B6752">
            <w:pPr>
              <w:pStyle w:val="ListParagraph"/>
              <w:numPr>
                <w:ilvl w:val="0"/>
                <w:numId w:val="14"/>
              </w:numPr>
            </w:pPr>
            <w:r>
              <w:t xml:space="preserve">Reported: where the status has been reported from one source only; </w:t>
            </w:r>
          </w:p>
          <w:p w:rsidR="00E17CB3" w:rsidRDefault="00E17CB3" w:rsidP="008B6752">
            <w:pPr>
              <w:pStyle w:val="ListParagraph"/>
              <w:numPr>
                <w:ilvl w:val="0"/>
                <w:numId w:val="14"/>
              </w:numPr>
            </w:pPr>
            <w:r>
              <w:t>Verified: where the status has bee</w:t>
            </w:r>
            <w:r w:rsidR="00C21B75">
              <w:t>n confirmed via a second source; and</w:t>
            </w:r>
          </w:p>
          <w:p w:rsidR="00C21B75" w:rsidRDefault="00C21B75" w:rsidP="008B6752">
            <w:pPr>
              <w:pStyle w:val="ListParagraph"/>
              <w:numPr>
                <w:ilvl w:val="0"/>
                <w:numId w:val="14"/>
              </w:numPr>
            </w:pPr>
            <w:r>
              <w:t>Info Required: when the further information is needed.</w:t>
            </w:r>
          </w:p>
          <w:p w:rsidR="00E17CB3" w:rsidRDefault="00E17CB3" w:rsidP="007433BA"/>
        </w:tc>
      </w:tr>
      <w:tr w:rsidR="00E17CB3" w:rsidTr="00C21B75">
        <w:tc>
          <w:tcPr>
            <w:tcW w:w="1904" w:type="dxa"/>
            <w:shd w:val="clear" w:color="auto" w:fill="FFC000"/>
          </w:tcPr>
          <w:p w:rsidR="00E17CB3" w:rsidRDefault="00E17CB3" w:rsidP="008756A1">
            <w:pPr>
              <w:jc w:val="center"/>
            </w:pPr>
            <w:r>
              <w:t>Date</w:t>
            </w:r>
            <w:r w:rsidR="00E401EE">
              <w:t>*</w:t>
            </w:r>
          </w:p>
        </w:tc>
        <w:tc>
          <w:tcPr>
            <w:tcW w:w="8172" w:type="dxa"/>
          </w:tcPr>
          <w:p w:rsidR="00E17CB3" w:rsidRDefault="00E17CB3" w:rsidP="008756A1">
            <w:r>
              <w:t>This is t</w:t>
            </w:r>
            <w:r w:rsidR="007433BA">
              <w:t>he date associated with the latest</w:t>
            </w:r>
            <w:r>
              <w:t xml:space="preserve"> update of the item in question.</w:t>
            </w:r>
          </w:p>
        </w:tc>
      </w:tr>
    </w:tbl>
    <w:p w:rsidR="00E17CB3" w:rsidRDefault="00E17CB3" w:rsidP="00E17CB3">
      <w:pPr>
        <w:pStyle w:val="Caption"/>
        <w:jc w:val="center"/>
        <w:rPr>
          <w:u w:val="single"/>
        </w:rPr>
      </w:pPr>
      <w:bookmarkStart w:id="107" w:name="_Ref41386432"/>
      <w:bookmarkStart w:id="108" w:name="_Toc47262069"/>
      <w:r w:rsidRPr="00432155">
        <w:rPr>
          <w:u w:val="single"/>
        </w:rPr>
        <w:t xml:space="preserve">Figure </w:t>
      </w:r>
      <w:r w:rsidRPr="00432155">
        <w:rPr>
          <w:u w:val="single"/>
        </w:rPr>
        <w:fldChar w:fldCharType="begin"/>
      </w:r>
      <w:r w:rsidRPr="00432155">
        <w:rPr>
          <w:u w:val="single"/>
        </w:rPr>
        <w:instrText xml:space="preserve"> SEQ Figure \* ARABIC </w:instrText>
      </w:r>
      <w:r w:rsidRPr="00432155">
        <w:rPr>
          <w:u w:val="single"/>
        </w:rPr>
        <w:fldChar w:fldCharType="separate"/>
      </w:r>
      <w:r w:rsidR="00EE5077">
        <w:rPr>
          <w:noProof/>
          <w:u w:val="single"/>
        </w:rPr>
        <w:t>19</w:t>
      </w:r>
      <w:r w:rsidRPr="00432155">
        <w:rPr>
          <w:u w:val="single"/>
        </w:rPr>
        <w:fldChar w:fldCharType="end"/>
      </w:r>
      <w:r w:rsidRPr="00432155">
        <w:rPr>
          <w:u w:val="single"/>
        </w:rPr>
        <w:t>: Data Input Header Fields</w:t>
      </w:r>
      <w:bookmarkEnd w:id="107"/>
      <w:bookmarkEnd w:id="108"/>
    </w:p>
    <w:p w:rsidR="00C21B75" w:rsidRPr="00C21B75" w:rsidRDefault="00C21B75" w:rsidP="00C21B75"/>
    <w:p w:rsidR="00E17CB3" w:rsidRDefault="00E17CB3" w:rsidP="002758F9">
      <w:pPr>
        <w:pStyle w:val="Heading3"/>
        <w:ind w:firstLine="0"/>
      </w:pPr>
      <w:bookmarkStart w:id="109" w:name="_Toc47262019"/>
      <w:r>
        <w:lastRenderedPageBreak/>
        <w:t>Worksheet 2 - GPSV Format</w:t>
      </w:r>
      <w:bookmarkEnd w:id="109"/>
    </w:p>
    <w:p w:rsidR="00EC7631" w:rsidRDefault="007E6D1D" w:rsidP="00E17CB3">
      <w:r>
        <w:t>T</w:t>
      </w:r>
      <w:r w:rsidR="00E17CB3">
        <w:t>his work</w:t>
      </w:r>
      <w:r w:rsidR="00173DE0">
        <w:t xml:space="preserve">sheet contains the data formats, </w:t>
      </w:r>
      <w:r w:rsidR="00E17CB3">
        <w:t>descriptors and keywords required by GPSVisualizer</w:t>
      </w:r>
      <w:r w:rsidR="00EC7631">
        <w:t xml:space="preserve"> to generate the map-based display</w:t>
      </w:r>
      <w:r w:rsidR="00E17CB3">
        <w:t xml:space="preserve">. It is essentially the same data as entered into Worksheet 1 – Data Input (see section </w:t>
      </w:r>
      <w:r w:rsidR="00E17CB3">
        <w:fldChar w:fldCharType="begin"/>
      </w:r>
      <w:r w:rsidR="00E17CB3">
        <w:instrText xml:space="preserve"> REF _Ref41461948 \r \h </w:instrText>
      </w:r>
      <w:r w:rsidR="00E17CB3">
        <w:fldChar w:fldCharType="separate"/>
      </w:r>
      <w:r w:rsidR="00EE5077">
        <w:t>2.1.1</w:t>
      </w:r>
      <w:r w:rsidR="00E17CB3">
        <w:fldChar w:fldCharType="end"/>
      </w:r>
      <w:r w:rsidR="00E17CB3">
        <w:t>)</w:t>
      </w:r>
      <w:r w:rsidR="00303632">
        <w:t xml:space="preserve"> and is mostly copied automatically for worksheet 1. In this W</w:t>
      </w:r>
      <w:r w:rsidR="00E17CB3">
        <w:t xml:space="preserve">orksheet </w:t>
      </w:r>
      <w:r w:rsidR="00303632">
        <w:t xml:space="preserve">2, </w:t>
      </w:r>
      <w:r w:rsidR="00E17CB3">
        <w:t xml:space="preserve">some of the text fields </w:t>
      </w:r>
      <w:r w:rsidR="00303632">
        <w:t xml:space="preserve">from worksheet 1 </w:t>
      </w:r>
      <w:r w:rsidR="00E17CB3">
        <w:t xml:space="preserve">have been </w:t>
      </w:r>
      <w:r w:rsidR="00B0549A">
        <w:t>collated, via an automated formula, into a single cell</w:t>
      </w:r>
      <w:r w:rsidR="00173DE0">
        <w:t xml:space="preserve"> </w:t>
      </w:r>
      <w:r w:rsidR="00E17CB3">
        <w:t xml:space="preserve">to form a single string of characters to ensure that </w:t>
      </w:r>
      <w:r w:rsidR="00EC7631">
        <w:t>the text</w:t>
      </w:r>
      <w:r w:rsidR="00E17CB3">
        <w:t xml:space="preserve"> is handled correctly by GPSVisualizer.</w:t>
      </w:r>
      <w:r w:rsidR="00303632">
        <w:t xml:space="preserve"> </w:t>
      </w:r>
    </w:p>
    <w:p w:rsidR="00EC7631" w:rsidRDefault="00EC7631" w:rsidP="00E17CB3"/>
    <w:p w:rsidR="00E17CB3" w:rsidRDefault="00303632" w:rsidP="00E17CB3">
      <w:r>
        <w:t xml:space="preserve">The only </w:t>
      </w:r>
      <w:r w:rsidR="00EC7631">
        <w:t xml:space="preserve">data </w:t>
      </w:r>
      <w:r>
        <w:t xml:space="preserve">fields that need to be </w:t>
      </w:r>
      <w:r w:rsidR="00EC7631">
        <w:t>entered</w:t>
      </w:r>
      <w:r>
        <w:t xml:space="preserve"> </w:t>
      </w:r>
      <w:r w:rsidR="00EC7631">
        <w:t>into</w:t>
      </w:r>
      <w:r>
        <w:t xml:space="preserve"> Worksheet 2</w:t>
      </w:r>
      <w:r w:rsidR="00EC7631">
        <w:t xml:space="preserve"> – GPSV Format, which</w:t>
      </w:r>
      <w:r>
        <w:t xml:space="preserve"> are not </w:t>
      </w:r>
      <w:r w:rsidR="00EC7631">
        <w:t xml:space="preserve">copied automatically from </w:t>
      </w:r>
      <w:r>
        <w:t>Worksheet 1</w:t>
      </w:r>
      <w:r w:rsidR="00EC7631">
        <w:t>,</w:t>
      </w:r>
      <w:r>
        <w:t xml:space="preserve"> are </w:t>
      </w:r>
      <w:r w:rsidR="000925F6">
        <w:t xml:space="preserve">the position of the item (in Decimal Lat and Long); and </w:t>
      </w:r>
      <w:r>
        <w:t xml:space="preserve">those dealing with </w:t>
      </w:r>
      <w:r w:rsidR="00EC7631">
        <w:t xml:space="preserve">any </w:t>
      </w:r>
      <w:r>
        <w:t>associated pictures</w:t>
      </w:r>
      <w:r w:rsidR="00EC7631">
        <w:t xml:space="preserve"> (see Appendix B, section </w:t>
      </w:r>
      <w:r w:rsidR="00EC7631">
        <w:fldChar w:fldCharType="begin"/>
      </w:r>
      <w:r w:rsidR="00EC7631">
        <w:instrText xml:space="preserve"> REF _Ref41911972 \r \h </w:instrText>
      </w:r>
      <w:r w:rsidR="00EC7631">
        <w:fldChar w:fldCharType="separate"/>
      </w:r>
      <w:r w:rsidR="00EE5077">
        <w:t>2.3</w:t>
      </w:r>
      <w:r w:rsidR="00EC7631">
        <w:fldChar w:fldCharType="end"/>
      </w:r>
      <w:r w:rsidR="00EC7631">
        <w:t>)</w:t>
      </w:r>
      <w:r>
        <w:t>.</w:t>
      </w:r>
    </w:p>
    <w:p w:rsidR="007E6D1D" w:rsidRPr="00D974ED" w:rsidRDefault="007E6D1D" w:rsidP="00E17CB3"/>
    <w:p w:rsidR="00E17CB3" w:rsidRDefault="00E17CB3" w:rsidP="002758F9">
      <w:pPr>
        <w:pStyle w:val="Heading4"/>
        <w:ind w:firstLine="0"/>
      </w:pPr>
      <w:r>
        <w:t>Thumbnail</w:t>
      </w:r>
      <w:r w:rsidR="00A069D5">
        <w:t>s</w:t>
      </w:r>
      <w:r>
        <w:t xml:space="preserve"> and Photographs</w:t>
      </w:r>
    </w:p>
    <w:p w:rsidR="00E17CB3" w:rsidRDefault="00EC7631" w:rsidP="00E17CB3">
      <w:r>
        <w:t>Further data</w:t>
      </w:r>
      <w:r w:rsidR="00E17CB3">
        <w:t xml:space="preserve"> fields are contained within this worksheet to include </w:t>
      </w:r>
      <w:r w:rsidR="00303632">
        <w:t xml:space="preserve">additional </w:t>
      </w:r>
      <w:r w:rsidR="00E17CB3">
        <w:t>GPSV</w:t>
      </w:r>
      <w:r w:rsidR="007433BA">
        <w:t>isualizer</w:t>
      </w:r>
      <w:r w:rsidR="00E17CB3">
        <w:t xml:space="preserve"> functions such as those dealing with thumbnail pictures and photographs.</w:t>
      </w:r>
    </w:p>
    <w:p w:rsidR="00E17CB3" w:rsidRDefault="00E17CB3" w:rsidP="00E17CB3"/>
    <w:p w:rsidR="00E17CB3" w:rsidRDefault="00E17CB3" w:rsidP="00E17CB3">
      <w:r>
        <w:t xml:space="preserve">The </w:t>
      </w:r>
      <w:r w:rsidR="007433BA">
        <w:t>web address</w:t>
      </w:r>
      <w:r>
        <w:t xml:space="preserve"> for the </w:t>
      </w:r>
      <w:r w:rsidR="00A069D5">
        <w:t xml:space="preserve">selected </w:t>
      </w:r>
      <w:r>
        <w:t>picture is entered into the relevant cell. The ‘thumbnail width’ or ‘photo-size’ scales the size of the picture as it appears on t</w:t>
      </w:r>
      <w:r w:rsidR="00EC7631">
        <w:t xml:space="preserve">he map (see Appendix B, section </w:t>
      </w:r>
      <w:r w:rsidR="00EC7631">
        <w:fldChar w:fldCharType="begin"/>
      </w:r>
      <w:r w:rsidR="00EC7631">
        <w:instrText xml:space="preserve"> REF _Ref41911972 \r \h </w:instrText>
      </w:r>
      <w:r w:rsidR="00EC7631">
        <w:fldChar w:fldCharType="separate"/>
      </w:r>
      <w:r w:rsidR="00EE5077">
        <w:t>2.3</w:t>
      </w:r>
      <w:r w:rsidR="00EC7631">
        <w:fldChar w:fldCharType="end"/>
      </w:r>
      <w:r w:rsidR="00EC7631">
        <w:t>).</w:t>
      </w:r>
    </w:p>
    <w:p w:rsidR="007E6D1D" w:rsidRDefault="007E6D1D" w:rsidP="00E17CB3"/>
    <w:p w:rsidR="00E17CB3" w:rsidRDefault="00E17CB3" w:rsidP="002758F9">
      <w:pPr>
        <w:pStyle w:val="Heading4"/>
        <w:ind w:firstLine="0"/>
      </w:pPr>
      <w:bookmarkStart w:id="110" w:name="_Ref41824639"/>
      <w:r>
        <w:t>Other (un-used) GPSVisualizer Fields</w:t>
      </w:r>
      <w:bookmarkEnd w:id="110"/>
    </w:p>
    <w:p w:rsidR="007E6D1D" w:rsidRDefault="00E17CB3" w:rsidP="00F45636">
      <w:pPr>
        <w:jc w:val="left"/>
      </w:pPr>
      <w:r w:rsidRPr="002D2EEA">
        <w:t xml:space="preserve">There are many more field options provided by GPSVisualizer that are not currently used by the Vetters’ Database, which may be of use in future iterations. These can be found at </w:t>
      </w:r>
      <w:hyperlink r:id="rId35" w:history="1">
        <w:r w:rsidR="002758F9" w:rsidRPr="00177375">
          <w:rPr>
            <w:rStyle w:val="Hyperlink"/>
          </w:rPr>
          <w:t>https://www.gpsvisualizer.com/tutorials/waypoints.html</w:t>
        </w:r>
      </w:hyperlink>
      <w:r w:rsidRPr="002D2EEA">
        <w:t>.</w:t>
      </w:r>
    </w:p>
    <w:p w:rsidR="007E6D1D" w:rsidRDefault="007E6D1D" w:rsidP="00E17CB3">
      <w:pPr>
        <w:jc w:val="left"/>
      </w:pPr>
    </w:p>
    <w:p w:rsidR="00E17CB3" w:rsidRDefault="00E17CB3" w:rsidP="002758F9">
      <w:pPr>
        <w:pStyle w:val="Heading3"/>
        <w:ind w:firstLine="0"/>
      </w:pPr>
      <w:bookmarkStart w:id="111" w:name="_Ref41461066"/>
      <w:bookmarkStart w:id="112" w:name="_Toc47262020"/>
      <w:r>
        <w:t>Worksheet 3 - Degrees to Dec Converter</w:t>
      </w:r>
      <w:bookmarkEnd w:id="111"/>
      <w:bookmarkEnd w:id="112"/>
    </w:p>
    <w:p w:rsidR="00E17CB3" w:rsidRDefault="00E17CB3" w:rsidP="00E17CB3">
      <w:r>
        <w:t xml:space="preserve">GPSVisualizer requires the Latitude and Longitude </w:t>
      </w:r>
      <w:r w:rsidR="000925F6">
        <w:t xml:space="preserve">position of an Item </w:t>
      </w:r>
      <w:r>
        <w:t>to be in a decimal degrees format (not degrees, minutes and seconds format). This worksheet provides a simple converter from degrees, mins and seconds to decimal degrees as follows:</w:t>
      </w:r>
    </w:p>
    <w:p w:rsidR="00E17CB3" w:rsidRDefault="00E17CB3" w:rsidP="00E17CB3"/>
    <w:p w:rsidR="00E17CB3" w:rsidRPr="00022F9D" w:rsidRDefault="00E17CB3" w:rsidP="00E17CB3">
      <w:pPr>
        <w:jc w:val="center"/>
      </w:pPr>
      <w:r>
        <w:rPr>
          <w:noProof/>
        </w:rPr>
        <w:drawing>
          <wp:inline distT="0" distB="0" distL="0" distR="0" wp14:anchorId="77D9C39B" wp14:editId="7831F8EE">
            <wp:extent cx="3891472" cy="2505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 Long Converter.PNG"/>
                    <pic:cNvPicPr/>
                  </pic:nvPicPr>
                  <pic:blipFill>
                    <a:blip r:embed="rId36">
                      <a:extLst>
                        <a:ext uri="{28A0092B-C50C-407E-A947-70E740481C1C}">
                          <a14:useLocalDpi xmlns:a14="http://schemas.microsoft.com/office/drawing/2010/main" val="0"/>
                        </a:ext>
                      </a:extLst>
                    </a:blip>
                    <a:stretch>
                      <a:fillRect/>
                    </a:stretch>
                  </pic:blipFill>
                  <pic:spPr>
                    <a:xfrm>
                      <a:off x="0" y="0"/>
                      <a:ext cx="3897465" cy="2508933"/>
                    </a:xfrm>
                    <a:prstGeom prst="rect">
                      <a:avLst/>
                    </a:prstGeom>
                  </pic:spPr>
                </pic:pic>
              </a:graphicData>
            </a:graphic>
          </wp:inline>
        </w:drawing>
      </w:r>
    </w:p>
    <w:p w:rsidR="00E17CB3" w:rsidRPr="00022F9D" w:rsidRDefault="00E17CB3" w:rsidP="00E17CB3"/>
    <w:p w:rsidR="00E17CB3" w:rsidRDefault="00E17CB3" w:rsidP="00E17CB3">
      <w:pPr>
        <w:pStyle w:val="Caption"/>
        <w:jc w:val="center"/>
        <w:rPr>
          <w:u w:val="single"/>
        </w:rPr>
      </w:pPr>
      <w:bookmarkStart w:id="113" w:name="_Toc47262070"/>
      <w:r w:rsidRPr="00022F9D">
        <w:rPr>
          <w:u w:val="single"/>
        </w:rPr>
        <w:t xml:space="preserve">Figure </w:t>
      </w:r>
      <w:r w:rsidRPr="00022F9D">
        <w:rPr>
          <w:u w:val="single"/>
        </w:rPr>
        <w:fldChar w:fldCharType="begin"/>
      </w:r>
      <w:r w:rsidRPr="00022F9D">
        <w:rPr>
          <w:u w:val="single"/>
        </w:rPr>
        <w:instrText xml:space="preserve"> SEQ Figure \* ARABIC </w:instrText>
      </w:r>
      <w:r w:rsidRPr="00022F9D">
        <w:rPr>
          <w:u w:val="single"/>
        </w:rPr>
        <w:fldChar w:fldCharType="separate"/>
      </w:r>
      <w:r w:rsidR="00EE5077">
        <w:rPr>
          <w:noProof/>
          <w:u w:val="single"/>
        </w:rPr>
        <w:t>20</w:t>
      </w:r>
      <w:r w:rsidRPr="00022F9D">
        <w:rPr>
          <w:u w:val="single"/>
        </w:rPr>
        <w:fldChar w:fldCharType="end"/>
      </w:r>
      <w:r w:rsidRPr="00022F9D">
        <w:rPr>
          <w:u w:val="single"/>
        </w:rPr>
        <w:t>: Degrees to Dec Converter</w:t>
      </w:r>
      <w:bookmarkEnd w:id="113"/>
    </w:p>
    <w:p w:rsidR="00E17CB3" w:rsidRDefault="00E17CB3" w:rsidP="00E17CB3">
      <w:r>
        <w:t xml:space="preserve">The operation is fairly self-explanatory: enter the data in the green boxes (including N, S, E or W) and the answer </w:t>
      </w:r>
      <w:r w:rsidR="00173DE0">
        <w:t xml:space="preserve">in Decimal Degrees </w:t>
      </w:r>
      <w:r>
        <w:t xml:space="preserve">is </w:t>
      </w:r>
      <w:r w:rsidR="00173DE0">
        <w:t xml:space="preserve">displayed in </w:t>
      </w:r>
      <w:r>
        <w:t>the orange boxes. Note that the negative signs in the Dec Degrees are important– they denote the hemisphere.</w:t>
      </w:r>
    </w:p>
    <w:p w:rsidR="002758F9" w:rsidRPr="00022F9D" w:rsidRDefault="002758F9" w:rsidP="00E17CB3"/>
    <w:p w:rsidR="00E17CB3" w:rsidRDefault="00E17CB3" w:rsidP="002758F9">
      <w:pPr>
        <w:pStyle w:val="Heading3"/>
        <w:ind w:firstLine="0"/>
      </w:pPr>
      <w:bookmarkStart w:id="114" w:name="_Ref41461204"/>
      <w:bookmarkStart w:id="115" w:name="_Toc47262021"/>
      <w:r>
        <w:t xml:space="preserve">Worksheet 4 - </w:t>
      </w:r>
      <w:r w:rsidR="003A5074">
        <w:t>Look-Up T</w:t>
      </w:r>
      <w:r>
        <w:t>ables</w:t>
      </w:r>
      <w:bookmarkEnd w:id="114"/>
      <w:bookmarkEnd w:id="115"/>
    </w:p>
    <w:p w:rsidR="00E17CB3" w:rsidRDefault="00E17CB3" w:rsidP="00E17CB3">
      <w:r>
        <w:t xml:space="preserve">Worksheet 4 contains the Excel lookup tables that are used by </w:t>
      </w:r>
      <w:r w:rsidR="00EC7631">
        <w:t xml:space="preserve">the </w:t>
      </w:r>
      <w:r>
        <w:t>other worksheets to prevent invalid data being entered into a cell. ‘Spares’ have been included to make additions t</w:t>
      </w:r>
      <w:r w:rsidR="007433BA">
        <w:t>o the lists simpler – just over</w:t>
      </w:r>
      <w:r>
        <w:t xml:space="preserve">write the </w:t>
      </w:r>
      <w:r w:rsidR="00EC7631">
        <w:t>‘</w:t>
      </w:r>
      <w:r>
        <w:t>Spare</w:t>
      </w:r>
      <w:r w:rsidR="00EC7631">
        <w:t>’</w:t>
      </w:r>
      <w:r>
        <w:t xml:space="preserve"> field with the new title. It is not the intention of this document to explain MS Excel Data Validation.</w:t>
      </w:r>
    </w:p>
    <w:p w:rsidR="00F358D4" w:rsidRDefault="00F358D4">
      <w:pPr>
        <w:spacing w:line="240" w:lineRule="auto"/>
        <w:jc w:val="left"/>
      </w:pPr>
      <w:r>
        <w:br w:type="page"/>
      </w:r>
    </w:p>
    <w:p w:rsidR="00A069D5" w:rsidRDefault="00A069D5" w:rsidP="00A069D5">
      <w:pPr>
        <w:pStyle w:val="Heading4"/>
        <w:ind w:firstLine="0"/>
      </w:pPr>
      <w:r>
        <w:lastRenderedPageBreak/>
        <w:t>Symbols: Appearance, Names and Allocation</w:t>
      </w:r>
    </w:p>
    <w:p w:rsidR="00A069D5" w:rsidRPr="00A069D5" w:rsidRDefault="00A069D5" w:rsidP="00A069D5">
      <w:r>
        <w:t>The symbols available within GPSVisualizer</w:t>
      </w:r>
      <w:r w:rsidR="00F358D4">
        <w:t>,</w:t>
      </w:r>
      <w:r>
        <w:t xml:space="preserve"> together with their name</w:t>
      </w:r>
      <w:r w:rsidR="00F358D4">
        <w:t>s</w:t>
      </w:r>
      <w:r w:rsidR="00D843F2">
        <w:t>, colours</w:t>
      </w:r>
      <w:r>
        <w:t xml:space="preserve"> and </w:t>
      </w:r>
      <w:r w:rsidR="00F358D4">
        <w:t xml:space="preserve">Type </w:t>
      </w:r>
      <w:r>
        <w:t>allocati</w:t>
      </w:r>
      <w:r w:rsidR="00F358D4">
        <w:t>o</w:t>
      </w:r>
      <w:r>
        <w:t xml:space="preserve">n </w:t>
      </w:r>
      <w:r w:rsidR="00F358D4">
        <w:t>are</w:t>
      </w:r>
      <w:r>
        <w:t xml:space="preserve"> contained in </w:t>
      </w:r>
      <w:r>
        <w:fldChar w:fldCharType="begin"/>
      </w:r>
      <w:r>
        <w:instrText xml:space="preserve"> REF _Ref41906095 \h </w:instrText>
      </w:r>
      <w:r>
        <w:fldChar w:fldCharType="separate"/>
      </w:r>
      <w:r w:rsidR="00EE5077" w:rsidRPr="00A069D5">
        <w:rPr>
          <w:u w:val="single"/>
        </w:rPr>
        <w:t xml:space="preserve">Figure </w:t>
      </w:r>
      <w:r w:rsidR="00EE5077">
        <w:rPr>
          <w:noProof/>
          <w:u w:val="single"/>
        </w:rPr>
        <w:t>21</w:t>
      </w:r>
      <w:r w:rsidR="00EE5077" w:rsidRPr="00A069D5">
        <w:rPr>
          <w:u w:val="single"/>
        </w:rPr>
        <w:t>: Worksheet 4 - Symbols Table</w:t>
      </w:r>
      <w:r>
        <w:fldChar w:fldCharType="end"/>
      </w:r>
      <w:r w:rsidR="00F358D4">
        <w:t>. The choice of symbol and associated colour is made in Worksheet 1 – Data Type.</w:t>
      </w:r>
    </w:p>
    <w:p w:rsidR="00A069D5" w:rsidRDefault="00A069D5" w:rsidP="00E17CB3"/>
    <w:p w:rsidR="00A069D5" w:rsidRPr="007B3AD4" w:rsidRDefault="000925F6" w:rsidP="00A069D5">
      <w:pPr>
        <w:jc w:val="center"/>
      </w:pPr>
      <w:r>
        <w:rPr>
          <w:noProof/>
        </w:rPr>
        <w:drawing>
          <wp:inline distT="0" distB="0" distL="0" distR="0" wp14:anchorId="3027CAC2" wp14:editId="019A378B">
            <wp:extent cx="2505425" cy="4239217"/>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s1.PNG"/>
                    <pic:cNvPicPr/>
                  </pic:nvPicPr>
                  <pic:blipFill>
                    <a:blip r:embed="rId29">
                      <a:extLst>
                        <a:ext uri="{28A0092B-C50C-407E-A947-70E740481C1C}">
                          <a14:useLocalDpi xmlns:a14="http://schemas.microsoft.com/office/drawing/2010/main" val="0"/>
                        </a:ext>
                      </a:extLst>
                    </a:blip>
                    <a:stretch>
                      <a:fillRect/>
                    </a:stretch>
                  </pic:blipFill>
                  <pic:spPr>
                    <a:xfrm>
                      <a:off x="0" y="0"/>
                      <a:ext cx="2505425" cy="4239217"/>
                    </a:xfrm>
                    <a:prstGeom prst="rect">
                      <a:avLst/>
                    </a:prstGeom>
                  </pic:spPr>
                </pic:pic>
              </a:graphicData>
            </a:graphic>
          </wp:inline>
        </w:drawing>
      </w:r>
    </w:p>
    <w:p w:rsidR="00E17CB3" w:rsidRDefault="00A069D5" w:rsidP="00A069D5">
      <w:pPr>
        <w:pStyle w:val="Caption"/>
        <w:jc w:val="center"/>
        <w:rPr>
          <w:u w:val="single"/>
        </w:rPr>
      </w:pPr>
      <w:bookmarkStart w:id="116" w:name="_Ref41906095"/>
      <w:bookmarkStart w:id="117" w:name="_Toc47262071"/>
      <w:r w:rsidRPr="00A069D5">
        <w:rPr>
          <w:u w:val="single"/>
        </w:rPr>
        <w:t xml:space="preserve">Figure </w:t>
      </w:r>
      <w:r w:rsidRPr="00A069D5">
        <w:rPr>
          <w:u w:val="single"/>
        </w:rPr>
        <w:fldChar w:fldCharType="begin"/>
      </w:r>
      <w:r w:rsidRPr="00A069D5">
        <w:rPr>
          <w:u w:val="single"/>
        </w:rPr>
        <w:instrText xml:space="preserve"> SEQ Figure \* ARABIC </w:instrText>
      </w:r>
      <w:r w:rsidRPr="00A069D5">
        <w:rPr>
          <w:u w:val="single"/>
        </w:rPr>
        <w:fldChar w:fldCharType="separate"/>
      </w:r>
      <w:r w:rsidR="00EE5077">
        <w:rPr>
          <w:noProof/>
          <w:u w:val="single"/>
        </w:rPr>
        <w:t>21</w:t>
      </w:r>
      <w:r w:rsidRPr="00A069D5">
        <w:rPr>
          <w:u w:val="single"/>
        </w:rPr>
        <w:fldChar w:fldCharType="end"/>
      </w:r>
      <w:r w:rsidRPr="00A069D5">
        <w:rPr>
          <w:u w:val="single"/>
        </w:rPr>
        <w:t>: Worksheet 4 - Symbols Table</w:t>
      </w:r>
      <w:bookmarkEnd w:id="116"/>
      <w:bookmarkEnd w:id="117"/>
    </w:p>
    <w:p w:rsidR="00D843F2" w:rsidRDefault="00D843F2" w:rsidP="00D843F2"/>
    <w:p w:rsidR="00D843F2" w:rsidRPr="00D843F2" w:rsidRDefault="00D843F2" w:rsidP="00D843F2">
      <w:r>
        <w:t>It should be noted that the colour is pre-set based upon the Type selected</w:t>
      </w:r>
      <w:r w:rsidR="00E741A4">
        <w:t>;</w:t>
      </w:r>
      <w:r>
        <w:t xml:space="preserve"> however, if a different colour is required then this is achieved simply by overwriting the one shown in </w:t>
      </w:r>
      <w:r w:rsidR="00E741A4">
        <w:t xml:space="preserve">the </w:t>
      </w:r>
      <w:r>
        <w:t xml:space="preserve">Color (sic) column of the GPSV Format worksheet for the Item in question (using the dropdown menu option). </w:t>
      </w:r>
    </w:p>
    <w:p w:rsidR="00A069D5" w:rsidRDefault="00A069D5" w:rsidP="00A069D5"/>
    <w:p w:rsidR="00A069D5" w:rsidRDefault="00A069D5" w:rsidP="00A069D5">
      <w:pPr>
        <w:pStyle w:val="Heading4"/>
        <w:ind w:firstLine="0"/>
      </w:pPr>
      <w:r>
        <w:t>GPSV</w:t>
      </w:r>
      <w:r w:rsidR="00F358D4">
        <w:t>isualizer</w:t>
      </w:r>
      <w:r>
        <w:t xml:space="preserve"> Colours</w:t>
      </w:r>
    </w:p>
    <w:p w:rsidR="00F358D4" w:rsidRPr="00A069D5" w:rsidRDefault="00F358D4" w:rsidP="00F358D4">
      <w:r>
        <w:t>There is a huge range of colour</w:t>
      </w:r>
      <w:r w:rsidR="00E741A4">
        <w:t>s</w:t>
      </w:r>
      <w:r>
        <w:t xml:space="preserve"> available within GPSVisualizer</w:t>
      </w:r>
      <w:r w:rsidR="00E741A4">
        <w:t>;</w:t>
      </w:r>
      <w:r>
        <w:t xml:space="preserve"> however, within the Vetters’ Database</w:t>
      </w:r>
      <w:r w:rsidR="00B0549A">
        <w:t xml:space="preserve"> only</w:t>
      </w:r>
      <w:r>
        <w:t xml:space="preserve"> the following colour</w:t>
      </w:r>
      <w:r w:rsidR="00B0549A">
        <w:t>s</w:t>
      </w:r>
      <w:r>
        <w:t xml:space="preserve"> have been</w:t>
      </w:r>
      <w:r w:rsidR="00B0549A">
        <w:t xml:space="preserve"> made</w:t>
      </w:r>
      <w:r>
        <w:t xml:space="preserve"> available. The </w:t>
      </w:r>
      <w:r w:rsidR="00E741A4">
        <w:t xml:space="preserve">initial </w:t>
      </w:r>
      <w:r>
        <w:t xml:space="preserve">choice of colour for a symbol is made </w:t>
      </w:r>
      <w:r w:rsidR="00E741A4">
        <w:t xml:space="preserve">dictated by Type selected in </w:t>
      </w:r>
      <w:r>
        <w:t xml:space="preserve">in Worksheet </w:t>
      </w:r>
      <w:r w:rsidR="00E741A4">
        <w:t>1</w:t>
      </w:r>
      <w:r>
        <w:t xml:space="preserve"> – Data Type.</w:t>
      </w:r>
    </w:p>
    <w:p w:rsidR="00A069D5" w:rsidRDefault="00A069D5" w:rsidP="00A069D5"/>
    <w:p w:rsidR="00A069D5" w:rsidRDefault="00A069D5" w:rsidP="00A069D5">
      <w:pPr>
        <w:jc w:val="center"/>
      </w:pPr>
      <w:r>
        <w:rPr>
          <w:noProof/>
        </w:rPr>
        <w:lastRenderedPageBreak/>
        <w:drawing>
          <wp:inline distT="0" distB="0" distL="0" distR="0" wp14:anchorId="1451726A" wp14:editId="139F18B7">
            <wp:extent cx="828791" cy="2019582"/>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V Colours.PNG"/>
                    <pic:cNvPicPr/>
                  </pic:nvPicPr>
                  <pic:blipFill>
                    <a:blip r:embed="rId37">
                      <a:extLst>
                        <a:ext uri="{28A0092B-C50C-407E-A947-70E740481C1C}">
                          <a14:useLocalDpi xmlns:a14="http://schemas.microsoft.com/office/drawing/2010/main" val="0"/>
                        </a:ext>
                      </a:extLst>
                    </a:blip>
                    <a:stretch>
                      <a:fillRect/>
                    </a:stretch>
                  </pic:blipFill>
                  <pic:spPr>
                    <a:xfrm>
                      <a:off x="0" y="0"/>
                      <a:ext cx="828791" cy="2019582"/>
                    </a:xfrm>
                    <a:prstGeom prst="rect">
                      <a:avLst/>
                    </a:prstGeom>
                  </pic:spPr>
                </pic:pic>
              </a:graphicData>
            </a:graphic>
          </wp:inline>
        </w:drawing>
      </w:r>
    </w:p>
    <w:p w:rsidR="00A069D5" w:rsidRPr="00A069D5" w:rsidRDefault="00A069D5" w:rsidP="00A069D5">
      <w:pPr>
        <w:pStyle w:val="Caption"/>
        <w:jc w:val="center"/>
        <w:rPr>
          <w:u w:val="single"/>
        </w:rPr>
      </w:pPr>
      <w:bookmarkStart w:id="118" w:name="_Toc47262072"/>
      <w:r w:rsidRPr="00A069D5">
        <w:rPr>
          <w:u w:val="single"/>
        </w:rPr>
        <w:t xml:space="preserve">Figure </w:t>
      </w:r>
      <w:r w:rsidRPr="00A069D5">
        <w:rPr>
          <w:u w:val="single"/>
        </w:rPr>
        <w:fldChar w:fldCharType="begin"/>
      </w:r>
      <w:r w:rsidRPr="00A069D5">
        <w:rPr>
          <w:u w:val="single"/>
        </w:rPr>
        <w:instrText xml:space="preserve"> SEQ Figure \* ARABIC </w:instrText>
      </w:r>
      <w:r w:rsidRPr="00A069D5">
        <w:rPr>
          <w:u w:val="single"/>
        </w:rPr>
        <w:fldChar w:fldCharType="separate"/>
      </w:r>
      <w:r w:rsidR="00EE5077">
        <w:rPr>
          <w:noProof/>
          <w:u w:val="single"/>
        </w:rPr>
        <w:t>22</w:t>
      </w:r>
      <w:r w:rsidRPr="00A069D5">
        <w:rPr>
          <w:u w:val="single"/>
        </w:rPr>
        <w:fldChar w:fldCharType="end"/>
      </w:r>
      <w:r w:rsidRPr="00A069D5">
        <w:rPr>
          <w:u w:val="single"/>
        </w:rPr>
        <w:t>: Colour Options</w:t>
      </w:r>
      <w:bookmarkEnd w:id="118"/>
    </w:p>
    <w:p w:rsidR="00A069D5" w:rsidRPr="00A069D5" w:rsidRDefault="00A069D5" w:rsidP="00A069D5"/>
    <w:p w:rsidR="00E17CB3" w:rsidRDefault="00E17CB3" w:rsidP="007E6D1D">
      <w:pPr>
        <w:pStyle w:val="Heading2"/>
        <w:ind w:firstLine="0"/>
      </w:pPr>
      <w:bookmarkStart w:id="119" w:name="_Toc47262022"/>
      <w:r>
        <w:t>GPX Files</w:t>
      </w:r>
      <w:bookmarkEnd w:id="119"/>
    </w:p>
    <w:p w:rsidR="00E17CB3" w:rsidRPr="003D2880" w:rsidRDefault="00E17CB3" w:rsidP="00E17CB3">
      <w:r>
        <w:t xml:space="preserve">GPSVisualizer also accepts a .gpx format of data, which is input merely </w:t>
      </w:r>
      <w:r w:rsidR="00661BF9">
        <w:t xml:space="preserve">uploading </w:t>
      </w:r>
      <w:r>
        <w:t xml:space="preserve">the .gpx filename in the GPSVisualizer Form (see </w:t>
      </w:r>
      <w:r>
        <w:fldChar w:fldCharType="begin"/>
      </w:r>
      <w:r>
        <w:instrText xml:space="preserve"> REF _Ref41462376 \h </w:instrText>
      </w:r>
      <w:r>
        <w:fldChar w:fldCharType="separate"/>
      </w:r>
      <w:r w:rsidR="00EE5077" w:rsidRPr="003A3A09">
        <w:rPr>
          <w:u w:val="single"/>
        </w:rPr>
        <w:t xml:space="preserve">Figure </w:t>
      </w:r>
      <w:r w:rsidR="00EE5077">
        <w:rPr>
          <w:noProof/>
          <w:u w:val="single"/>
        </w:rPr>
        <w:t>25</w:t>
      </w:r>
      <w:r w:rsidR="00EE5077" w:rsidRPr="003A3A09">
        <w:rPr>
          <w:u w:val="single"/>
        </w:rPr>
        <w:t>: GPSV Leaflet Form</w:t>
      </w:r>
      <w:r>
        <w:fldChar w:fldCharType="end"/>
      </w:r>
      <w:r w:rsidR="00937DEB">
        <w:t xml:space="preserve">): </w:t>
      </w:r>
      <w:r>
        <w:t xml:space="preserve"> </w:t>
      </w:r>
      <w:r w:rsidR="00937DEB">
        <w:t xml:space="preserve">see section </w:t>
      </w:r>
      <w:r w:rsidR="00937DEB">
        <w:fldChar w:fldCharType="begin"/>
      </w:r>
      <w:r w:rsidR="00937DEB">
        <w:instrText xml:space="preserve"> REF _Ref41827255 \r \h </w:instrText>
      </w:r>
      <w:r w:rsidR="00937DEB">
        <w:fldChar w:fldCharType="separate"/>
      </w:r>
      <w:r w:rsidR="00EE5077">
        <w:t>3.4</w:t>
      </w:r>
      <w:r w:rsidR="00937DEB">
        <w:fldChar w:fldCharType="end"/>
      </w:r>
      <w:r w:rsidR="00937DEB">
        <w:t xml:space="preserve"> for details. </w:t>
      </w:r>
      <w:r>
        <w:t>This will draw a line on the map.</w:t>
      </w:r>
    </w:p>
    <w:p w:rsidR="00E17CB3" w:rsidRDefault="00E17CB3" w:rsidP="00E17CB3"/>
    <w:p w:rsidR="00E7280E" w:rsidRDefault="00E7280E" w:rsidP="00E17CB3">
      <w:r>
        <w:t xml:space="preserve">The .gpx data files produced by Anquet/Memory Map will be as a route (a series of waypoints joined together) or as a track (just a line on a map that doesn’t show the waypoints). </w:t>
      </w:r>
    </w:p>
    <w:p w:rsidR="00E7280E" w:rsidRDefault="00E7280E" w:rsidP="00E17CB3"/>
    <w:p w:rsidR="00E7280E" w:rsidRPr="00F81ACB" w:rsidRDefault="00E7280E" w:rsidP="00E17CB3">
      <w:r>
        <w:t xml:space="preserve">GPSVisualizer accepts both of these types of .gpx files; however, in order to reduce display clutter it is best to select the option ‘Convert to tracks’ option for the </w:t>
      </w:r>
      <w:r w:rsidR="00AA36BC">
        <w:t xml:space="preserve">‘GPXCSV Routepoints’ setting in the GPSVisualizer form. This will produce a line-only display on the map without all the individual waypoints being shown that were used to make up the route. This action is covered in detail in Section </w:t>
      </w:r>
      <w:r w:rsidR="00AA36BC">
        <w:fldChar w:fldCharType="begin"/>
      </w:r>
      <w:r w:rsidR="00AA36BC">
        <w:instrText xml:space="preserve"> REF _Ref41827097 \r \h </w:instrText>
      </w:r>
      <w:r w:rsidR="00AA36BC">
        <w:fldChar w:fldCharType="separate"/>
      </w:r>
      <w:r w:rsidR="00AA36BC">
        <w:t>3</w:t>
      </w:r>
      <w:r w:rsidR="00AA36BC">
        <w:t>.</w:t>
      </w:r>
      <w:r w:rsidR="00AA36BC">
        <w:t>3</w:t>
      </w:r>
      <w:r w:rsidR="00AA36BC">
        <w:fldChar w:fldCharType="end"/>
      </w:r>
      <w:r w:rsidR="00AA36BC">
        <w:t>.</w:t>
      </w:r>
    </w:p>
    <w:p w:rsidR="00E17CB3" w:rsidRDefault="00E17CB3" w:rsidP="007E6D1D">
      <w:pPr>
        <w:pStyle w:val="Heading2"/>
        <w:ind w:firstLine="0"/>
      </w:pPr>
      <w:bookmarkStart w:id="120" w:name="_Ref41911881"/>
      <w:bookmarkStart w:id="121" w:name="_Ref41911935"/>
      <w:bookmarkStart w:id="122" w:name="_Ref41911972"/>
      <w:bookmarkStart w:id="123" w:name="_Toc47262023"/>
      <w:r>
        <w:t>Picture Files</w:t>
      </w:r>
      <w:bookmarkEnd w:id="120"/>
      <w:bookmarkEnd w:id="121"/>
      <w:bookmarkEnd w:id="122"/>
      <w:bookmarkEnd w:id="123"/>
    </w:p>
    <w:p w:rsidR="00E17CB3" w:rsidRDefault="00E17CB3" w:rsidP="00E17CB3">
      <w:r>
        <w:t>In addition to the .gpx files and .xlsx files, another useful GPSVisualizer function is that of displaying pictures (held as a .jpg file) on the maps. They are linked t</w:t>
      </w:r>
      <w:r w:rsidR="00872229">
        <w:t>o an I</w:t>
      </w:r>
      <w:r>
        <w:t xml:space="preserve">tem within the spreadsheet, as one of the spreadsheet fields, by the inclusion of a ‘pointer’ </w:t>
      </w:r>
      <w:r w:rsidRPr="00F262CD">
        <w:t xml:space="preserve">to the location </w:t>
      </w:r>
      <w:r w:rsidR="00872229" w:rsidRPr="00F262CD">
        <w:t xml:space="preserve">of the </w:t>
      </w:r>
      <w:r w:rsidR="00872229">
        <w:t>picture</w:t>
      </w:r>
      <w:r w:rsidR="00872229" w:rsidRPr="00F262CD">
        <w:t xml:space="preserve"> </w:t>
      </w:r>
      <w:r w:rsidRPr="00F262CD">
        <w:t xml:space="preserve">on the internet. </w:t>
      </w:r>
      <w:r>
        <w:t xml:space="preserve">Note: the picture itself is not stored in the spreadsheet, just a link to it. </w:t>
      </w:r>
    </w:p>
    <w:p w:rsidR="00E17CB3" w:rsidRDefault="00E17CB3" w:rsidP="00E17CB3"/>
    <w:p w:rsidR="00E17CB3" w:rsidRDefault="00E17CB3" w:rsidP="00E17CB3">
      <w:pPr>
        <w:rPr>
          <w:rStyle w:val="e24kjd"/>
          <w:bCs/>
        </w:rPr>
      </w:pPr>
      <w:r w:rsidRPr="00F262CD">
        <w:t>This ‘pointer’</w:t>
      </w:r>
      <w:r>
        <w:t xml:space="preserve"> is called a</w:t>
      </w:r>
      <w:r w:rsidRPr="00F262CD">
        <w:t xml:space="preserve"> </w:t>
      </w:r>
      <w:r w:rsidRPr="00F262CD">
        <w:rPr>
          <w:rStyle w:val="e24kjd"/>
          <w:bCs/>
        </w:rPr>
        <w:t>Uniform Resource Locator</w:t>
      </w:r>
      <w:r>
        <w:rPr>
          <w:rStyle w:val="e24kjd"/>
          <w:bCs/>
        </w:rPr>
        <w:t xml:space="preserve"> (URL) and appears in a format something like this: </w:t>
      </w:r>
      <w:hyperlink r:id="rId38" w:history="1">
        <w:r w:rsidRPr="00D67E8D">
          <w:rPr>
            <w:rStyle w:val="Hyperlink"/>
            <w:bCs/>
          </w:rPr>
          <w:t>https://www.tgomagazine.co.uk/wp-content/uploads/sites/2/2019/04/Leading-Lines-testing-conditions-Kaha-01-4548SMALL-820x547.jpg</w:t>
        </w:r>
      </w:hyperlink>
      <w:r>
        <w:rPr>
          <w:rStyle w:val="e24kjd"/>
          <w:bCs/>
        </w:rPr>
        <w:t xml:space="preserve">. This is obviously </w:t>
      </w:r>
      <w:r w:rsidR="00AA36BC">
        <w:rPr>
          <w:rStyle w:val="e24kjd"/>
          <w:bCs/>
        </w:rPr>
        <w:t xml:space="preserve">long and </w:t>
      </w:r>
      <w:r>
        <w:rPr>
          <w:rStyle w:val="e24kjd"/>
          <w:bCs/>
        </w:rPr>
        <w:t xml:space="preserve">unwieldy, so an interim step is taken to reduce the length of the URL </w:t>
      </w:r>
      <w:r w:rsidR="00AA36BC">
        <w:rPr>
          <w:rStyle w:val="e24kjd"/>
          <w:bCs/>
        </w:rPr>
        <w:t xml:space="preserve">address </w:t>
      </w:r>
      <w:r>
        <w:rPr>
          <w:rStyle w:val="e24kjd"/>
          <w:bCs/>
        </w:rPr>
        <w:t xml:space="preserve">via some free, online software to produce a shorter URL. In this instance, using this URL reduction software, the long 127-character URL above is reduced to </w:t>
      </w:r>
      <w:hyperlink r:id="rId39" w:history="1">
        <w:r w:rsidRPr="00D67E8D">
          <w:rPr>
            <w:rStyle w:val="Hyperlink"/>
            <w:bCs/>
          </w:rPr>
          <w:t>https://tinyurl.com/ycbge4x7</w:t>
        </w:r>
      </w:hyperlink>
      <w:r>
        <w:rPr>
          <w:rStyle w:val="e24kjd"/>
          <w:bCs/>
        </w:rPr>
        <w:t xml:space="preserve">, which is only 28 characters long. Essentially, this </w:t>
      </w:r>
      <w:r w:rsidR="00661BF9">
        <w:rPr>
          <w:rStyle w:val="e24kjd"/>
          <w:bCs/>
        </w:rPr>
        <w:t>website</w:t>
      </w:r>
      <w:r>
        <w:rPr>
          <w:rStyle w:val="e24kjd"/>
          <w:bCs/>
        </w:rPr>
        <w:t xml:space="preserve"> produces a ‘pointer’ to the ‘pointer’.  The </w:t>
      </w:r>
      <w:r w:rsidR="00335300">
        <w:rPr>
          <w:rStyle w:val="e24kjd"/>
          <w:bCs/>
        </w:rPr>
        <w:t>website</w:t>
      </w:r>
      <w:r>
        <w:rPr>
          <w:rStyle w:val="e24kjd"/>
          <w:bCs/>
        </w:rPr>
        <w:t xml:space="preserve"> used for </w:t>
      </w:r>
      <w:r w:rsidR="00335300">
        <w:rPr>
          <w:rStyle w:val="e24kjd"/>
          <w:bCs/>
        </w:rPr>
        <w:t xml:space="preserve">the </w:t>
      </w:r>
      <w:r>
        <w:rPr>
          <w:rStyle w:val="e24kjd"/>
          <w:bCs/>
        </w:rPr>
        <w:t xml:space="preserve">Vetters’ Database is called TinyURL and can be found at </w:t>
      </w:r>
      <w:hyperlink r:id="rId40" w:history="1">
        <w:r w:rsidRPr="00D67E8D">
          <w:rPr>
            <w:rStyle w:val="Hyperlink"/>
            <w:bCs/>
          </w:rPr>
          <w:t>https://tinyurl.com</w:t>
        </w:r>
      </w:hyperlink>
      <w:r>
        <w:rPr>
          <w:rStyle w:val="e24kjd"/>
          <w:bCs/>
        </w:rPr>
        <w:t>. It is easy and self-explanatory to use.</w:t>
      </w:r>
    </w:p>
    <w:p w:rsidR="00E17CB3" w:rsidRDefault="00E17CB3" w:rsidP="00E17CB3">
      <w:pPr>
        <w:rPr>
          <w:rStyle w:val="e24kjd"/>
          <w:bCs/>
        </w:rPr>
      </w:pPr>
    </w:p>
    <w:p w:rsidR="00E17CB3" w:rsidRDefault="00E17CB3" w:rsidP="007E6D1D">
      <w:pPr>
        <w:pStyle w:val="Heading3"/>
        <w:ind w:firstLine="0"/>
      </w:pPr>
      <w:bookmarkStart w:id="124" w:name="_Toc47262024"/>
      <w:r>
        <w:t>Thumbnail Pictures</w:t>
      </w:r>
      <w:bookmarkEnd w:id="124"/>
    </w:p>
    <w:p w:rsidR="00E17CB3" w:rsidRDefault="00E17CB3" w:rsidP="00E17CB3">
      <w:r>
        <w:t xml:space="preserve">If the URL is stored in the spreadsheet as a ‘Thumbnail’ (a GPSVisualizer keyword), </w:t>
      </w:r>
      <w:r w:rsidR="00246097">
        <w:t xml:space="preserve">it </w:t>
      </w:r>
      <w:r>
        <w:t xml:space="preserve">then appears as a small picture when the mouse is hovered over a map symbol </w:t>
      </w:r>
      <w:r w:rsidR="00335300">
        <w:t xml:space="preserve">and includes </w:t>
      </w:r>
      <w:r>
        <w:t>the Name associated with the symbol.</w:t>
      </w:r>
    </w:p>
    <w:p w:rsidR="00E17CB3" w:rsidRDefault="00E17CB3" w:rsidP="00E17CB3"/>
    <w:p w:rsidR="00E17CB3" w:rsidRPr="00F262CD" w:rsidRDefault="00E17CB3" w:rsidP="007E6D1D">
      <w:pPr>
        <w:pStyle w:val="Heading3"/>
        <w:ind w:firstLine="0"/>
      </w:pPr>
      <w:bookmarkStart w:id="125" w:name="_Toc47262025"/>
      <w:r>
        <w:lastRenderedPageBreak/>
        <w:t>Photographs</w:t>
      </w:r>
      <w:bookmarkEnd w:id="125"/>
    </w:p>
    <w:p w:rsidR="00E17CB3" w:rsidRDefault="00335300" w:rsidP="00E17CB3">
      <w:r>
        <w:t>When the Us</w:t>
      </w:r>
      <w:r w:rsidR="00E17CB3">
        <w:t xml:space="preserve">er points and clicks on the symbol, a larger dialogue box opens that contains other, pertinent information associated with the symbol (i.e. Name, Map Number, OS Grid position and Description data). If the URL has been stored in the spreadsheet as a ‘Picture’ (another GPSVisualizer keyword) then the dialogue box will also contain the picture </w:t>
      </w:r>
      <w:r>
        <w:t>(</w:t>
      </w:r>
      <w:r w:rsidR="00E17CB3">
        <w:t>larger than the thumbnail</w:t>
      </w:r>
      <w:r>
        <w:t>)</w:t>
      </w:r>
      <w:r w:rsidR="00E17CB3">
        <w:t>.</w:t>
      </w:r>
    </w:p>
    <w:p w:rsidR="00E17CB3" w:rsidRDefault="00E17CB3" w:rsidP="00E17CB3"/>
    <w:p w:rsidR="00E17CB3" w:rsidRDefault="00E17CB3" w:rsidP="007E6D1D">
      <w:pPr>
        <w:pStyle w:val="Heading3"/>
        <w:ind w:firstLine="0"/>
      </w:pPr>
      <w:bookmarkStart w:id="126" w:name="_Toc47262026"/>
      <w:r>
        <w:t>Acquiring the picture URL</w:t>
      </w:r>
      <w:bookmarkEnd w:id="126"/>
    </w:p>
    <w:p w:rsidR="00E17CB3" w:rsidRDefault="00E17CB3" w:rsidP="00E17CB3">
      <w:r>
        <w:t xml:space="preserve">Acquiring a picture URL is </w:t>
      </w:r>
      <w:r w:rsidR="00F36536">
        <w:t>reasonably</w:t>
      </w:r>
      <w:r>
        <w:t xml:space="preserve"> straightforward: </w:t>
      </w:r>
    </w:p>
    <w:p w:rsidR="00E17CB3" w:rsidRDefault="00E17CB3" w:rsidP="008B6752">
      <w:pPr>
        <w:pStyle w:val="ListParagraph"/>
        <w:numPr>
          <w:ilvl w:val="0"/>
          <w:numId w:val="19"/>
        </w:numPr>
      </w:pPr>
      <w:r>
        <w:t>find a picture on the internet;</w:t>
      </w:r>
    </w:p>
    <w:p w:rsidR="00E17CB3" w:rsidRDefault="00E17CB3" w:rsidP="008B6752">
      <w:pPr>
        <w:pStyle w:val="ListParagraph"/>
        <w:numPr>
          <w:ilvl w:val="0"/>
          <w:numId w:val="19"/>
        </w:numPr>
      </w:pPr>
      <w:r>
        <w:t>right click; and</w:t>
      </w:r>
    </w:p>
    <w:p w:rsidR="00E17CB3" w:rsidRDefault="00E17CB3" w:rsidP="008B6752">
      <w:pPr>
        <w:pStyle w:val="ListParagraph"/>
        <w:numPr>
          <w:ilvl w:val="0"/>
          <w:numId w:val="19"/>
        </w:numPr>
      </w:pPr>
      <w:r>
        <w:t>select ‘Copy Image Location’.</w:t>
      </w:r>
    </w:p>
    <w:p w:rsidR="00661BF9" w:rsidRDefault="00661BF9" w:rsidP="00661BF9">
      <w:pPr>
        <w:pStyle w:val="ListParagraph"/>
      </w:pPr>
    </w:p>
    <w:p w:rsidR="00E17CB3" w:rsidRDefault="00E17CB3" w:rsidP="00E17CB3">
      <w:r>
        <w:t xml:space="preserve">That’s it, the long URL is now copied </w:t>
      </w:r>
      <w:r w:rsidR="00335300">
        <w:t xml:space="preserve">to the clipboard </w:t>
      </w:r>
      <w:r>
        <w:t xml:space="preserve">and </w:t>
      </w:r>
      <w:r w:rsidR="00335300">
        <w:t xml:space="preserve">is now </w:t>
      </w:r>
      <w:r>
        <w:t xml:space="preserve">available to paste elsewhere; however, there may be some difficulties in using or sharing </w:t>
      </w:r>
      <w:r w:rsidR="00335300">
        <w:t>it</w:t>
      </w:r>
      <w:r>
        <w:t xml:space="preserve"> due to privacy issues/access rights with the photo. </w:t>
      </w:r>
    </w:p>
    <w:p w:rsidR="00E17CB3" w:rsidRDefault="00E17CB3" w:rsidP="00E17CB3"/>
    <w:p w:rsidR="00E17CB3" w:rsidRDefault="00E17CB3" w:rsidP="00E17CB3">
      <w:r>
        <w:t xml:space="preserve">In addition, to be consistently available, the pictures to be used within the Vetters’ Database must be stored in a location on the internet that is a) </w:t>
      </w:r>
      <w:r w:rsidR="009C03B1">
        <w:t>publicly</w:t>
      </w:r>
      <w:r>
        <w:t xml:space="preserve"> available (or at least where all the Vetters have been given access rights) and b) permanently available. If the internet site owner removes the pictures then the link is broken and the picture will</w:t>
      </w:r>
      <w:r w:rsidR="00335300">
        <w:t xml:space="preserve"> no longer</w:t>
      </w:r>
      <w:r>
        <w:t xml:space="preserve"> be available for display (a broken link symbol will be displayed in its place). </w:t>
      </w:r>
    </w:p>
    <w:p w:rsidR="00E17CB3" w:rsidRDefault="00E17CB3" w:rsidP="00E17CB3"/>
    <w:p w:rsidR="00335300" w:rsidRDefault="00E17CB3" w:rsidP="00E17CB3">
      <w:r w:rsidRPr="00294C0A">
        <w:t xml:space="preserve">As </w:t>
      </w:r>
      <w:r w:rsidR="00335300" w:rsidRPr="00294C0A">
        <w:t xml:space="preserve">the </w:t>
      </w:r>
      <w:r w:rsidRPr="00294C0A">
        <w:t xml:space="preserve">Vetters’ Database is for the purposes of the TGOC, it is recommended </w:t>
      </w:r>
      <w:r w:rsidR="00294C0A" w:rsidRPr="00294C0A">
        <w:t>that the Newtonmore Hostel</w:t>
      </w:r>
      <w:r w:rsidRPr="00294C0A">
        <w:t xml:space="preserve"> is used as the host </w:t>
      </w:r>
      <w:r w:rsidR="00335300" w:rsidRPr="00294C0A">
        <w:t xml:space="preserve">site </w:t>
      </w:r>
      <w:r w:rsidR="00294C0A" w:rsidRPr="00294C0A">
        <w:t>for</w:t>
      </w:r>
      <w:r w:rsidRPr="00294C0A">
        <w:t xml:space="preserve"> the pictures for the Vetters’</w:t>
      </w:r>
      <w:r w:rsidR="00294C0A" w:rsidRPr="00294C0A">
        <w:t xml:space="preserve"> Database, which is under the control of the Coordinators</w:t>
      </w:r>
      <w:r w:rsidRPr="00294C0A">
        <w:t>.</w:t>
      </w:r>
      <w:r w:rsidR="00335300">
        <w:t xml:space="preserve"> </w:t>
      </w:r>
    </w:p>
    <w:p w:rsidR="00335300" w:rsidRDefault="00335300" w:rsidP="00E17CB3"/>
    <w:p w:rsidR="00E17CB3" w:rsidRDefault="00E17CB3" w:rsidP="007E6D1D">
      <w:pPr>
        <w:pStyle w:val="Heading3"/>
        <w:ind w:firstLine="0"/>
      </w:pPr>
      <w:bookmarkStart w:id="127" w:name="_Toc47262027"/>
      <w:r>
        <w:t>Storing the URL(s) in the Spreadsheet</w:t>
      </w:r>
      <w:bookmarkEnd w:id="127"/>
    </w:p>
    <w:p w:rsidR="00E17CB3" w:rsidRDefault="00E17CB3" w:rsidP="00E17CB3">
      <w:r>
        <w:t xml:space="preserve">Any pictures that are intended for display as a thumbnail or photograph need to have their URLs stored directly into the GPSV Format worksheet of the Vetters’ Database Excel spreadsheet. Each can have a ‘size’ assigned to </w:t>
      </w:r>
      <w:r w:rsidR="00335300">
        <w:t>modify</w:t>
      </w:r>
      <w:r>
        <w:t xml:space="preserve"> their respective height and width, as shown in the figure below:</w:t>
      </w:r>
    </w:p>
    <w:p w:rsidR="00335300" w:rsidRDefault="00335300" w:rsidP="00E17CB3"/>
    <w:p w:rsidR="00335300" w:rsidRDefault="00294C0A" w:rsidP="00294C0A">
      <w:pPr>
        <w:ind w:left="-426"/>
        <w:jc w:val="center"/>
      </w:pPr>
      <w:r>
        <w:rPr>
          <w:noProof/>
        </w:rPr>
        <w:drawing>
          <wp:inline distT="0" distB="0" distL="0" distR="0" wp14:anchorId="5983D90B" wp14:editId="322A51CD">
            <wp:extent cx="6547757" cy="1295400"/>
            <wp:effectExtent l="0" t="0" r="5715"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V format 1.PNG"/>
                    <pic:cNvPicPr/>
                  </pic:nvPicPr>
                  <pic:blipFill>
                    <a:blip r:embed="rId41">
                      <a:extLst>
                        <a:ext uri="{28A0092B-C50C-407E-A947-70E740481C1C}">
                          <a14:useLocalDpi xmlns:a14="http://schemas.microsoft.com/office/drawing/2010/main" val="0"/>
                        </a:ext>
                      </a:extLst>
                    </a:blip>
                    <a:stretch>
                      <a:fillRect/>
                    </a:stretch>
                  </pic:blipFill>
                  <pic:spPr>
                    <a:xfrm>
                      <a:off x="0" y="0"/>
                      <a:ext cx="6544320" cy="1294720"/>
                    </a:xfrm>
                    <a:prstGeom prst="rect">
                      <a:avLst/>
                    </a:prstGeom>
                  </pic:spPr>
                </pic:pic>
              </a:graphicData>
            </a:graphic>
          </wp:inline>
        </w:drawing>
      </w:r>
    </w:p>
    <w:p w:rsidR="00335300" w:rsidRPr="000A743B" w:rsidRDefault="000A743B" w:rsidP="000A743B">
      <w:pPr>
        <w:pStyle w:val="Caption"/>
        <w:jc w:val="center"/>
        <w:rPr>
          <w:u w:val="single"/>
        </w:rPr>
      </w:pPr>
      <w:bookmarkStart w:id="128" w:name="_Toc47262073"/>
      <w:r w:rsidRPr="000A743B">
        <w:rPr>
          <w:u w:val="single"/>
        </w:rPr>
        <w:t xml:space="preserve">Figure </w:t>
      </w:r>
      <w:r w:rsidRPr="000A743B">
        <w:rPr>
          <w:u w:val="single"/>
        </w:rPr>
        <w:fldChar w:fldCharType="begin"/>
      </w:r>
      <w:r w:rsidRPr="000A743B">
        <w:rPr>
          <w:u w:val="single"/>
        </w:rPr>
        <w:instrText xml:space="preserve"> SEQ Figure \* ARABIC </w:instrText>
      </w:r>
      <w:r w:rsidRPr="000A743B">
        <w:rPr>
          <w:u w:val="single"/>
        </w:rPr>
        <w:fldChar w:fldCharType="separate"/>
      </w:r>
      <w:r w:rsidR="00EE5077">
        <w:rPr>
          <w:noProof/>
          <w:u w:val="single"/>
        </w:rPr>
        <w:t>23</w:t>
      </w:r>
      <w:r w:rsidRPr="000A743B">
        <w:rPr>
          <w:u w:val="single"/>
        </w:rPr>
        <w:fldChar w:fldCharType="end"/>
      </w:r>
      <w:r w:rsidRPr="000A743B">
        <w:rPr>
          <w:u w:val="single"/>
        </w:rPr>
        <w:t>:</w:t>
      </w:r>
      <w:r>
        <w:rPr>
          <w:u w:val="single"/>
        </w:rPr>
        <w:t xml:space="preserve"> </w:t>
      </w:r>
      <w:r w:rsidRPr="000A743B">
        <w:rPr>
          <w:u w:val="single"/>
        </w:rPr>
        <w:t>Vetters’ Database GPSV Format</w:t>
      </w:r>
      <w:bookmarkEnd w:id="128"/>
    </w:p>
    <w:p w:rsidR="000A743B" w:rsidRDefault="000A743B" w:rsidP="00E17CB3"/>
    <w:p w:rsidR="00E17CB3" w:rsidRDefault="00E17CB3" w:rsidP="007E6D1D">
      <w:pPr>
        <w:pStyle w:val="Heading1"/>
        <w:ind w:firstLine="0"/>
      </w:pPr>
      <w:bookmarkStart w:id="129" w:name="_Ref41469667"/>
      <w:bookmarkStart w:id="130" w:name="_Toc47262028"/>
      <w:r>
        <w:lastRenderedPageBreak/>
        <w:t>GPS Visualizer Data Input</w:t>
      </w:r>
      <w:bookmarkEnd w:id="129"/>
      <w:bookmarkEnd w:id="130"/>
      <w:r>
        <w:t xml:space="preserve"> </w:t>
      </w:r>
    </w:p>
    <w:p w:rsidR="00E17CB3" w:rsidRDefault="00E17CB3" w:rsidP="00E17CB3">
      <w:r>
        <w:t xml:space="preserve">This section describes how the aforementioned CSV and .gpx formats are entered into the GPSVisualizer for subsequent display as a map. Once again, this is not </w:t>
      </w:r>
      <w:r w:rsidR="00294C0A">
        <w:t xml:space="preserve">overly </w:t>
      </w:r>
      <w:r>
        <w:t>complex – all the leg work has already been completed.</w:t>
      </w:r>
    </w:p>
    <w:p w:rsidR="00031874" w:rsidRDefault="00031874" w:rsidP="00E17CB3"/>
    <w:p w:rsidR="000A743B" w:rsidRDefault="00937DEB" w:rsidP="00E17CB3">
      <w:pPr>
        <w:jc w:val="left"/>
      </w:pPr>
      <w:r>
        <w:t>The GPSVisualizer Input F</w:t>
      </w:r>
      <w:r w:rsidR="00E17CB3">
        <w:t xml:space="preserve">orm that uses the Leaflet mapping can be found at the following location: </w:t>
      </w:r>
      <w:hyperlink r:id="rId42" w:history="1">
        <w:r w:rsidR="00E17CB3" w:rsidRPr="00786AB5">
          <w:rPr>
            <w:rStyle w:val="Hyperlink"/>
          </w:rPr>
          <w:t>https://www.gpsvisualizer.com</w:t>
        </w:r>
      </w:hyperlink>
      <w:r w:rsidR="00E17CB3">
        <w:t xml:space="preserve"> </w:t>
      </w:r>
      <w:r w:rsidR="000A743B">
        <w:t>and clicking on the Leaflet icon from the options</w:t>
      </w:r>
      <w:r>
        <w:t xml:space="preserve"> as shown in </w:t>
      </w:r>
      <w:r>
        <w:fldChar w:fldCharType="begin"/>
      </w:r>
      <w:r>
        <w:instrText xml:space="preserve"> REF _Ref42172917 \h </w:instrText>
      </w:r>
      <w:r>
        <w:fldChar w:fldCharType="separate"/>
      </w:r>
      <w:r w:rsidR="00EE5077" w:rsidRPr="000A743B">
        <w:rPr>
          <w:u w:val="single"/>
        </w:rPr>
        <w:t xml:space="preserve">Figure </w:t>
      </w:r>
      <w:r w:rsidR="00EE5077">
        <w:rPr>
          <w:noProof/>
          <w:u w:val="single"/>
        </w:rPr>
        <w:t>24</w:t>
      </w:r>
      <w:r w:rsidR="00EE5077" w:rsidRPr="000A743B">
        <w:rPr>
          <w:u w:val="single"/>
        </w:rPr>
        <w:t>: GPSV Format Options</w:t>
      </w:r>
      <w:r>
        <w:fldChar w:fldCharType="end"/>
      </w:r>
      <w:r w:rsidR="000A743B">
        <w:t>:</w:t>
      </w:r>
    </w:p>
    <w:p w:rsidR="000A743B" w:rsidRDefault="000A743B" w:rsidP="00E17CB3">
      <w:pPr>
        <w:jc w:val="left"/>
      </w:pPr>
    </w:p>
    <w:p w:rsidR="000A743B" w:rsidRDefault="00294C0A" w:rsidP="000A743B">
      <w:pPr>
        <w:jc w:val="center"/>
      </w:pPr>
      <w:r>
        <w:rPr>
          <w:noProof/>
        </w:rPr>
        <mc:AlternateContent>
          <mc:Choice Requires="wps">
            <w:drawing>
              <wp:anchor distT="0" distB="0" distL="114300" distR="114300" simplePos="0" relativeHeight="251744256" behindDoc="0" locked="0" layoutInCell="1" allowOverlap="1" wp14:anchorId="1C90FCB1" wp14:editId="013AD644">
                <wp:simplePos x="0" y="0"/>
                <wp:positionH relativeFrom="column">
                  <wp:posOffset>2531110</wp:posOffset>
                </wp:positionH>
                <wp:positionV relativeFrom="paragraph">
                  <wp:posOffset>136525</wp:posOffset>
                </wp:positionV>
                <wp:extent cx="609600" cy="371475"/>
                <wp:effectExtent l="0" t="552450" r="952500" b="28575"/>
                <wp:wrapNone/>
                <wp:docPr id="468" name="Line Callout 2 468"/>
                <wp:cNvGraphicFramePr/>
                <a:graphic xmlns:a="http://schemas.openxmlformats.org/drawingml/2006/main">
                  <a:graphicData uri="http://schemas.microsoft.com/office/word/2010/wordprocessingShape">
                    <wps:wsp>
                      <wps:cNvSpPr/>
                      <wps:spPr>
                        <a:xfrm>
                          <a:off x="0" y="0"/>
                          <a:ext cx="609600" cy="371475"/>
                        </a:xfrm>
                        <a:prstGeom prst="borderCallout2">
                          <a:avLst>
                            <a:gd name="adj1" fmla="val -6891"/>
                            <a:gd name="adj2" fmla="val 49479"/>
                            <a:gd name="adj3" fmla="val -86378"/>
                            <a:gd name="adj4" fmla="val 166146"/>
                            <a:gd name="adj5" fmla="val -143910"/>
                            <a:gd name="adj6" fmla="val 251771"/>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294C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68" o:spid="_x0000_s1053" type="#_x0000_t48" style="position:absolute;left:0;text-align:left;margin-left:199.3pt;margin-top:10.75pt;width:48pt;height:29.2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" adj="54383,-31085,35888,-18658,10687,-1488" filled="f" strokecolor="red" strokeweight="2pt">
                <v:textbox>
                  <w:txbxContent>
                    <w:p w:rsidR="00AA36BC" w:rsidRDefault="00AA36BC" w:rsidP="00294C0A">
                      <w:pPr>
                        <w:jc w:val="center"/>
                      </w:pPr>
                    </w:p>
                  </w:txbxContent>
                </v:textbox>
                <o:callout v:ext="edit" minusx="t"/>
              </v:shape>
            </w:pict>
          </mc:Fallback>
        </mc:AlternateContent>
      </w:r>
      <w:r w:rsidR="000A743B">
        <w:rPr>
          <w:noProof/>
        </w:rPr>
        <w:drawing>
          <wp:inline distT="0" distB="0" distL="0" distR="0" wp14:anchorId="493A9883" wp14:editId="67F9C111">
            <wp:extent cx="2876550" cy="123173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let Form.PNG"/>
                    <pic:cNvPicPr/>
                  </pic:nvPicPr>
                  <pic:blipFill>
                    <a:blip r:embed="rId43">
                      <a:extLst>
                        <a:ext uri="{28A0092B-C50C-407E-A947-70E740481C1C}">
                          <a14:useLocalDpi xmlns:a14="http://schemas.microsoft.com/office/drawing/2010/main" val="0"/>
                        </a:ext>
                      </a:extLst>
                    </a:blip>
                    <a:stretch>
                      <a:fillRect/>
                    </a:stretch>
                  </pic:blipFill>
                  <pic:spPr>
                    <a:xfrm>
                      <a:off x="0" y="0"/>
                      <a:ext cx="2876951" cy="1231906"/>
                    </a:xfrm>
                    <a:prstGeom prst="rect">
                      <a:avLst/>
                    </a:prstGeom>
                  </pic:spPr>
                </pic:pic>
              </a:graphicData>
            </a:graphic>
          </wp:inline>
        </w:drawing>
      </w:r>
    </w:p>
    <w:p w:rsidR="000A743B" w:rsidRPr="000A743B" w:rsidRDefault="000A743B" w:rsidP="000A743B">
      <w:pPr>
        <w:pStyle w:val="Caption"/>
        <w:jc w:val="center"/>
        <w:rPr>
          <w:u w:val="single"/>
        </w:rPr>
      </w:pPr>
      <w:bookmarkStart w:id="131" w:name="_Ref42172917"/>
      <w:bookmarkStart w:id="132" w:name="_Toc47262074"/>
      <w:r w:rsidRPr="000A743B">
        <w:rPr>
          <w:u w:val="single"/>
        </w:rPr>
        <w:t xml:space="preserve">Figure </w:t>
      </w:r>
      <w:r w:rsidRPr="000A743B">
        <w:rPr>
          <w:u w:val="single"/>
        </w:rPr>
        <w:fldChar w:fldCharType="begin"/>
      </w:r>
      <w:r w:rsidRPr="000A743B">
        <w:rPr>
          <w:u w:val="single"/>
        </w:rPr>
        <w:instrText xml:space="preserve"> SEQ Figure \* ARABIC </w:instrText>
      </w:r>
      <w:r w:rsidRPr="000A743B">
        <w:rPr>
          <w:u w:val="single"/>
        </w:rPr>
        <w:fldChar w:fldCharType="separate"/>
      </w:r>
      <w:r w:rsidR="00EE5077">
        <w:rPr>
          <w:noProof/>
          <w:u w:val="single"/>
        </w:rPr>
        <w:t>24</w:t>
      </w:r>
      <w:r w:rsidRPr="000A743B">
        <w:rPr>
          <w:u w:val="single"/>
        </w:rPr>
        <w:fldChar w:fldCharType="end"/>
      </w:r>
      <w:r w:rsidRPr="000A743B">
        <w:rPr>
          <w:u w:val="single"/>
        </w:rPr>
        <w:t>: GPSV Format Options</w:t>
      </w:r>
      <w:bookmarkEnd w:id="131"/>
      <w:bookmarkEnd w:id="132"/>
    </w:p>
    <w:p w:rsidR="00E17CB3" w:rsidRDefault="000A743B" w:rsidP="00E17CB3">
      <w:pPr>
        <w:jc w:val="left"/>
      </w:pPr>
      <w:r>
        <w:t xml:space="preserve">Which then </w:t>
      </w:r>
      <w:r w:rsidR="00E17CB3">
        <w:t>appears thus:</w:t>
      </w:r>
    </w:p>
    <w:p w:rsidR="00E17CB3" w:rsidRPr="00F27C91" w:rsidRDefault="00E17CB3" w:rsidP="00E17CB3">
      <w:pPr>
        <w:jc w:val="center"/>
      </w:pPr>
      <w:r>
        <w:rPr>
          <w:noProof/>
        </w:rPr>
        <w:drawing>
          <wp:inline distT="0" distB="0" distL="0" distR="0" wp14:anchorId="7370888F" wp14:editId="3F33B88E">
            <wp:extent cx="5911703" cy="308484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V Leaflet form.PNG"/>
                    <pic:cNvPicPr/>
                  </pic:nvPicPr>
                  <pic:blipFill>
                    <a:blip r:embed="rId44">
                      <a:extLst>
                        <a:ext uri="{28A0092B-C50C-407E-A947-70E740481C1C}">
                          <a14:useLocalDpi xmlns:a14="http://schemas.microsoft.com/office/drawing/2010/main" val="0"/>
                        </a:ext>
                      </a:extLst>
                    </a:blip>
                    <a:stretch>
                      <a:fillRect/>
                    </a:stretch>
                  </pic:blipFill>
                  <pic:spPr>
                    <a:xfrm>
                      <a:off x="0" y="0"/>
                      <a:ext cx="5916031" cy="3087106"/>
                    </a:xfrm>
                    <a:prstGeom prst="rect">
                      <a:avLst/>
                    </a:prstGeom>
                  </pic:spPr>
                </pic:pic>
              </a:graphicData>
            </a:graphic>
          </wp:inline>
        </w:drawing>
      </w:r>
    </w:p>
    <w:p w:rsidR="00E17CB3" w:rsidRDefault="00E17CB3" w:rsidP="00E17CB3">
      <w:pPr>
        <w:pStyle w:val="Caption"/>
        <w:jc w:val="center"/>
        <w:rPr>
          <w:u w:val="single"/>
        </w:rPr>
      </w:pPr>
      <w:bookmarkStart w:id="133" w:name="_Ref41462376"/>
      <w:bookmarkStart w:id="134" w:name="_Toc47262075"/>
      <w:r w:rsidRPr="003A3A09">
        <w:rPr>
          <w:u w:val="single"/>
        </w:rPr>
        <w:t xml:space="preserve">Figure </w:t>
      </w:r>
      <w:r w:rsidRPr="003A3A09">
        <w:rPr>
          <w:u w:val="single"/>
        </w:rPr>
        <w:fldChar w:fldCharType="begin"/>
      </w:r>
      <w:r w:rsidRPr="003A3A09">
        <w:rPr>
          <w:u w:val="single"/>
        </w:rPr>
        <w:instrText xml:space="preserve"> SEQ Figure \* ARABIC </w:instrText>
      </w:r>
      <w:r w:rsidRPr="003A3A09">
        <w:rPr>
          <w:u w:val="single"/>
        </w:rPr>
        <w:fldChar w:fldCharType="separate"/>
      </w:r>
      <w:r w:rsidR="00EE5077">
        <w:rPr>
          <w:noProof/>
          <w:u w:val="single"/>
        </w:rPr>
        <w:t>25</w:t>
      </w:r>
      <w:r w:rsidRPr="003A3A09">
        <w:rPr>
          <w:u w:val="single"/>
        </w:rPr>
        <w:fldChar w:fldCharType="end"/>
      </w:r>
      <w:r w:rsidRPr="003A3A09">
        <w:rPr>
          <w:u w:val="single"/>
        </w:rPr>
        <w:t>: GPSV Leaflet Form</w:t>
      </w:r>
      <w:bookmarkEnd w:id="133"/>
      <w:bookmarkEnd w:id="134"/>
    </w:p>
    <w:p w:rsidR="00E17CB3" w:rsidRDefault="00E17CB3" w:rsidP="00E17CB3">
      <w:r>
        <w:t xml:space="preserve">As can be seen, it has seven data blocks (the dark green </w:t>
      </w:r>
      <w:r w:rsidR="000A743B">
        <w:t xml:space="preserve">header </w:t>
      </w:r>
      <w:r>
        <w:t>boxes):</w:t>
      </w:r>
    </w:p>
    <w:p w:rsidR="00E17CB3" w:rsidRDefault="00E17CB3" w:rsidP="008B6752">
      <w:pPr>
        <w:pStyle w:val="ListParagraph"/>
        <w:numPr>
          <w:ilvl w:val="0"/>
          <w:numId w:val="15"/>
        </w:numPr>
      </w:pPr>
      <w:r>
        <w:t xml:space="preserve">General </w:t>
      </w:r>
      <w:r w:rsidR="00BE6CE3">
        <w:t>m</w:t>
      </w:r>
      <w:r>
        <w:t>ap parameters;</w:t>
      </w:r>
    </w:p>
    <w:p w:rsidR="00E17CB3" w:rsidRDefault="00E17CB3" w:rsidP="008B6752">
      <w:pPr>
        <w:pStyle w:val="ListParagraph"/>
        <w:numPr>
          <w:ilvl w:val="0"/>
          <w:numId w:val="15"/>
        </w:numPr>
      </w:pPr>
      <w:r>
        <w:t>Track options;</w:t>
      </w:r>
    </w:p>
    <w:p w:rsidR="00E17CB3" w:rsidRDefault="00E17CB3" w:rsidP="008B6752">
      <w:pPr>
        <w:pStyle w:val="ListParagraph"/>
        <w:numPr>
          <w:ilvl w:val="0"/>
          <w:numId w:val="15"/>
        </w:numPr>
      </w:pPr>
      <w:r>
        <w:t>Waypoint options</w:t>
      </w:r>
    </w:p>
    <w:p w:rsidR="00E17CB3" w:rsidRDefault="00E17CB3" w:rsidP="008B6752">
      <w:pPr>
        <w:pStyle w:val="ListParagraph"/>
        <w:numPr>
          <w:ilvl w:val="0"/>
          <w:numId w:val="15"/>
        </w:numPr>
      </w:pPr>
      <w:r>
        <w:t>Upload your GPS data files here:?;</w:t>
      </w:r>
    </w:p>
    <w:p w:rsidR="00E17CB3" w:rsidRDefault="00E17CB3" w:rsidP="008B6752">
      <w:pPr>
        <w:pStyle w:val="ListParagraph"/>
        <w:numPr>
          <w:ilvl w:val="0"/>
          <w:numId w:val="15"/>
        </w:numPr>
      </w:pPr>
      <w:r>
        <w:t>Or paste your data here:?;</w:t>
      </w:r>
    </w:p>
    <w:p w:rsidR="00E17CB3" w:rsidRDefault="00E17CB3" w:rsidP="008B6752">
      <w:pPr>
        <w:pStyle w:val="ListParagraph"/>
        <w:numPr>
          <w:ilvl w:val="0"/>
          <w:numId w:val="15"/>
        </w:numPr>
      </w:pPr>
      <w:r>
        <w:t>Or provide the URL of static data on the web:; and</w:t>
      </w:r>
    </w:p>
    <w:p w:rsidR="00E17CB3" w:rsidRDefault="00E17CB3" w:rsidP="008B6752">
      <w:pPr>
        <w:pStyle w:val="ListParagraph"/>
        <w:numPr>
          <w:ilvl w:val="0"/>
          <w:numId w:val="15"/>
        </w:numPr>
      </w:pPr>
      <w:r>
        <w:t>Or a URL that the map will hold dynamically.</w:t>
      </w:r>
    </w:p>
    <w:p w:rsidR="00E17CB3" w:rsidRDefault="00E17CB3" w:rsidP="00E17CB3">
      <w:pPr>
        <w:pStyle w:val="ListParagraph"/>
      </w:pPr>
    </w:p>
    <w:p w:rsidR="00E17CB3" w:rsidRDefault="00BE6CE3" w:rsidP="00E17CB3">
      <w:r>
        <w:t>O</w:t>
      </w:r>
      <w:r w:rsidR="00E17CB3">
        <w:t xml:space="preserve">nly the first five of these are used by the Vetters’ Database so the following sections only provide details on the ones used. </w:t>
      </w:r>
    </w:p>
    <w:p w:rsidR="00E17CB3" w:rsidRDefault="00E17CB3" w:rsidP="00E17CB3"/>
    <w:p w:rsidR="00E17CB3" w:rsidRDefault="00E17CB3" w:rsidP="00031874">
      <w:pPr>
        <w:pStyle w:val="Heading2"/>
        <w:ind w:firstLine="0"/>
      </w:pPr>
      <w:bookmarkStart w:id="135" w:name="_Ref41470027"/>
      <w:bookmarkStart w:id="136" w:name="_Toc47262029"/>
      <w:r>
        <w:t>General Map parameters</w:t>
      </w:r>
      <w:bookmarkEnd w:id="135"/>
      <w:bookmarkEnd w:id="136"/>
    </w:p>
    <w:p w:rsidR="00E17CB3" w:rsidRDefault="00E17CB3" w:rsidP="00E17CB3">
      <w:r>
        <w:t xml:space="preserve">Within the </w:t>
      </w:r>
      <w:r w:rsidR="00BE6CE3">
        <w:t>‘</w:t>
      </w:r>
      <w:r>
        <w:t xml:space="preserve">General map </w:t>
      </w:r>
      <w:r w:rsidR="00BE6CE3">
        <w:t>p</w:t>
      </w:r>
      <w:r>
        <w:t>arameters</w:t>
      </w:r>
      <w:r w:rsidR="00BE6CE3">
        <w:t>’</w:t>
      </w:r>
      <w:r>
        <w:t xml:space="preserve"> box, as shown below</w:t>
      </w:r>
      <w:r w:rsidR="00EE7DB7">
        <w:t xml:space="preserve"> in </w:t>
      </w:r>
      <w:r w:rsidR="00EE7DB7">
        <w:fldChar w:fldCharType="begin"/>
      </w:r>
      <w:r w:rsidR="00EE7DB7">
        <w:instrText xml:space="preserve"> REF _Ref47019817 \h </w:instrText>
      </w:r>
      <w:r w:rsidR="00EE7DB7">
        <w:fldChar w:fldCharType="separate"/>
      </w:r>
      <w:r w:rsidR="00EE5077" w:rsidRPr="00A97F98">
        <w:rPr>
          <w:u w:val="single"/>
        </w:rPr>
        <w:t xml:space="preserve">Figure </w:t>
      </w:r>
      <w:r w:rsidR="00EE5077">
        <w:rPr>
          <w:noProof/>
          <w:u w:val="single"/>
        </w:rPr>
        <w:t>26</w:t>
      </w:r>
      <w:r w:rsidR="00EE5077" w:rsidRPr="00A97F98">
        <w:rPr>
          <w:u w:val="single"/>
        </w:rPr>
        <w:t>: General Map parameters</w:t>
      </w:r>
      <w:r w:rsidR="00EE7DB7">
        <w:fldChar w:fldCharType="end"/>
      </w:r>
      <w:r>
        <w:t xml:space="preserve">, </w:t>
      </w:r>
      <w:r w:rsidR="00EE7DB7">
        <w:t xml:space="preserve">click on the ‘+’ symbol in the top right of the display to expand the options box. </w:t>
      </w:r>
    </w:p>
    <w:p w:rsidR="00E17CB3" w:rsidRPr="00A97F98" w:rsidRDefault="00E17CB3" w:rsidP="00E17CB3">
      <w:pPr>
        <w:jc w:val="center"/>
      </w:pPr>
      <w:r>
        <w:rPr>
          <w:noProof/>
        </w:rPr>
        <w:drawing>
          <wp:inline distT="0" distB="0" distL="0" distR="0" wp14:anchorId="3E3BFAED" wp14:editId="1E1619AF">
            <wp:extent cx="5220429" cy="1771897"/>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map parameters.PNG"/>
                    <pic:cNvPicPr/>
                  </pic:nvPicPr>
                  <pic:blipFill>
                    <a:blip r:embed="rId45">
                      <a:extLst>
                        <a:ext uri="{28A0092B-C50C-407E-A947-70E740481C1C}">
                          <a14:useLocalDpi xmlns:a14="http://schemas.microsoft.com/office/drawing/2010/main" val="0"/>
                        </a:ext>
                      </a:extLst>
                    </a:blip>
                    <a:stretch>
                      <a:fillRect/>
                    </a:stretch>
                  </pic:blipFill>
                  <pic:spPr>
                    <a:xfrm>
                      <a:off x="0" y="0"/>
                      <a:ext cx="5220429" cy="1771897"/>
                    </a:xfrm>
                    <a:prstGeom prst="rect">
                      <a:avLst/>
                    </a:prstGeom>
                  </pic:spPr>
                </pic:pic>
              </a:graphicData>
            </a:graphic>
          </wp:inline>
        </w:drawing>
      </w:r>
    </w:p>
    <w:p w:rsidR="00E17CB3" w:rsidRDefault="00E17CB3" w:rsidP="00E17CB3">
      <w:pPr>
        <w:pStyle w:val="Caption"/>
        <w:jc w:val="center"/>
        <w:rPr>
          <w:u w:val="single"/>
        </w:rPr>
      </w:pPr>
      <w:bookmarkStart w:id="137" w:name="_Ref47019817"/>
      <w:bookmarkStart w:id="138" w:name="_Toc47262076"/>
      <w:r w:rsidRPr="00A97F98">
        <w:rPr>
          <w:u w:val="single"/>
        </w:rPr>
        <w:t xml:space="preserve">Figure </w:t>
      </w:r>
      <w:r w:rsidRPr="00A97F98">
        <w:rPr>
          <w:u w:val="single"/>
        </w:rPr>
        <w:fldChar w:fldCharType="begin"/>
      </w:r>
      <w:r w:rsidRPr="00A97F98">
        <w:rPr>
          <w:u w:val="single"/>
        </w:rPr>
        <w:instrText xml:space="preserve"> SEQ Figure \* ARABIC </w:instrText>
      </w:r>
      <w:r w:rsidRPr="00A97F98">
        <w:rPr>
          <w:u w:val="single"/>
        </w:rPr>
        <w:fldChar w:fldCharType="separate"/>
      </w:r>
      <w:r w:rsidR="00EE5077">
        <w:rPr>
          <w:noProof/>
          <w:u w:val="single"/>
        </w:rPr>
        <w:t>26</w:t>
      </w:r>
      <w:r w:rsidRPr="00A97F98">
        <w:rPr>
          <w:u w:val="single"/>
        </w:rPr>
        <w:fldChar w:fldCharType="end"/>
      </w:r>
      <w:r w:rsidRPr="00A97F98">
        <w:rPr>
          <w:u w:val="single"/>
        </w:rPr>
        <w:t>: General Map parameters</w:t>
      </w:r>
      <w:bookmarkEnd w:id="137"/>
      <w:bookmarkEnd w:id="138"/>
    </w:p>
    <w:p w:rsidR="00EE7DB7" w:rsidRDefault="00EE7DB7" w:rsidP="00EE7DB7"/>
    <w:p w:rsidR="00EE7DB7" w:rsidRDefault="00EE7DB7" w:rsidP="00EE7DB7">
      <w:r>
        <w:t xml:space="preserve">The expanded display is shown in </w:t>
      </w:r>
      <w:r>
        <w:fldChar w:fldCharType="begin"/>
      </w:r>
      <w:r>
        <w:instrText xml:space="preserve"> REF _Ref47020093 \h </w:instrText>
      </w:r>
      <w:r>
        <w:fldChar w:fldCharType="separate"/>
      </w:r>
      <w:r w:rsidR="00EE5077" w:rsidRPr="00EE7DB7">
        <w:rPr>
          <w:u w:val="single"/>
        </w:rPr>
        <w:t xml:space="preserve">Figure </w:t>
      </w:r>
      <w:r w:rsidR="00EE5077">
        <w:rPr>
          <w:noProof/>
          <w:u w:val="single"/>
        </w:rPr>
        <w:t>27</w:t>
      </w:r>
      <w:r w:rsidR="00EE5077" w:rsidRPr="00EE7DB7">
        <w:rPr>
          <w:u w:val="single"/>
        </w:rPr>
        <w:t xml:space="preserve">: General map parameters </w:t>
      </w:r>
      <w:r w:rsidR="00EE5077">
        <w:rPr>
          <w:u w:val="single"/>
        </w:rPr>
        <w:t>–</w:t>
      </w:r>
      <w:r w:rsidR="00EE5077" w:rsidRPr="00EE7DB7">
        <w:rPr>
          <w:u w:val="single"/>
        </w:rPr>
        <w:t xml:space="preserve"> expanded</w:t>
      </w:r>
      <w:r>
        <w:fldChar w:fldCharType="end"/>
      </w:r>
      <w:r>
        <w:t xml:space="preserve"> below.</w:t>
      </w:r>
    </w:p>
    <w:p w:rsidR="00EE7DB7" w:rsidRDefault="00EE7DB7" w:rsidP="00EE7DB7"/>
    <w:p w:rsidR="00EE7DB7" w:rsidRDefault="00EC035C" w:rsidP="00EE7DB7">
      <w:pPr>
        <w:jc w:val="center"/>
      </w:pPr>
      <w:r>
        <w:rPr>
          <w:noProof/>
        </w:rPr>
        <mc:AlternateContent>
          <mc:Choice Requires="wps">
            <w:drawing>
              <wp:anchor distT="0" distB="0" distL="114300" distR="114300" simplePos="0" relativeHeight="251749376" behindDoc="0" locked="0" layoutInCell="1" allowOverlap="1" wp14:anchorId="50E42245" wp14:editId="5B0386C8">
                <wp:simplePos x="0" y="0"/>
                <wp:positionH relativeFrom="column">
                  <wp:posOffset>760611</wp:posOffset>
                </wp:positionH>
                <wp:positionV relativeFrom="paragraph">
                  <wp:posOffset>2305057</wp:posOffset>
                </wp:positionV>
                <wp:extent cx="4033904" cy="180340"/>
                <wp:effectExtent l="0" t="19050" r="24130" b="10160"/>
                <wp:wrapNone/>
                <wp:docPr id="32" name="Line Callout 1 32"/>
                <wp:cNvGraphicFramePr/>
                <a:graphic xmlns:a="http://schemas.openxmlformats.org/drawingml/2006/main">
                  <a:graphicData uri="http://schemas.microsoft.com/office/word/2010/wordprocessingShape">
                    <wps:wsp>
                      <wps:cNvSpPr/>
                      <wps:spPr>
                        <a:xfrm>
                          <a:off x="0" y="0"/>
                          <a:ext cx="4033904" cy="180340"/>
                        </a:xfrm>
                        <a:prstGeom prst="borderCallout1">
                          <a:avLst>
                            <a:gd name="adj1" fmla="val -3537"/>
                            <a:gd name="adj2" fmla="val -105"/>
                            <a:gd name="adj3" fmla="val -1723"/>
                            <a:gd name="adj4" fmla="val 100006"/>
                          </a:avLst>
                        </a:prstGeom>
                        <a:noFill/>
                        <a:ln>
                          <a:solidFill>
                            <a:srgbClr val="FF000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EC0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32" o:spid="_x0000_s1054" type="#_x0000_t47" style="position:absolute;left:0;text-align:left;margin-left:59.9pt;margin-top:181.5pt;width:317.65pt;height:14.2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" adj="21601,-372,-23,-764" filled="f" strokecolor="red" strokeweight="2pt">
                <v:textbox>
                  <w:txbxContent>
                    <w:p w:rsidR="00AA36BC" w:rsidRDefault="00AA36BC" w:rsidP="00EC035C">
                      <w:pPr>
                        <w:jc w:val="center"/>
                      </w:pPr>
                    </w:p>
                  </w:txbxContent>
                </v:textbox>
                <o:callout v:ext="edit" minusx="t" minusy="t"/>
              </v:shape>
            </w:pict>
          </mc:Fallback>
        </mc:AlternateContent>
      </w:r>
      <w:r>
        <w:rPr>
          <w:noProof/>
        </w:rPr>
        <mc:AlternateContent>
          <mc:Choice Requires="wps">
            <w:drawing>
              <wp:anchor distT="0" distB="0" distL="114300" distR="114300" simplePos="0" relativeHeight="251747328" behindDoc="0" locked="0" layoutInCell="1" allowOverlap="1" wp14:anchorId="31569F11" wp14:editId="6321250B">
                <wp:simplePos x="0" y="0"/>
                <wp:positionH relativeFrom="column">
                  <wp:posOffset>1845833</wp:posOffset>
                </wp:positionH>
                <wp:positionV relativeFrom="paragraph">
                  <wp:posOffset>611910</wp:posOffset>
                </wp:positionV>
                <wp:extent cx="1798655" cy="180340"/>
                <wp:effectExtent l="0" t="19050" r="11430" b="10160"/>
                <wp:wrapNone/>
                <wp:docPr id="474" name="Line Callout 1 474"/>
                <wp:cNvGraphicFramePr/>
                <a:graphic xmlns:a="http://schemas.openxmlformats.org/drawingml/2006/main">
                  <a:graphicData uri="http://schemas.microsoft.com/office/word/2010/wordprocessingShape">
                    <wps:wsp>
                      <wps:cNvSpPr/>
                      <wps:spPr>
                        <a:xfrm>
                          <a:off x="0" y="0"/>
                          <a:ext cx="1798655" cy="180340"/>
                        </a:xfrm>
                        <a:prstGeom prst="borderCallout1">
                          <a:avLst>
                            <a:gd name="adj1" fmla="val -3537"/>
                            <a:gd name="adj2" fmla="val -105"/>
                            <a:gd name="adj3" fmla="val -1723"/>
                            <a:gd name="adj4" fmla="val 100006"/>
                          </a:avLst>
                        </a:prstGeom>
                        <a:noFill/>
                        <a:ln>
                          <a:solidFill>
                            <a:srgbClr val="FF000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EC0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474" o:spid="_x0000_s1055" type="#_x0000_t47" style="position:absolute;left:0;text-align:left;margin-left:145.35pt;margin-top:48.2pt;width:141.65pt;height:14.2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" adj="21601,-372,-23,-764" filled="f" strokecolor="red" strokeweight="2pt">
                <v:textbox>
                  <w:txbxContent>
                    <w:p w:rsidR="00AA36BC" w:rsidRDefault="00AA36BC" w:rsidP="00EC035C">
                      <w:pPr>
                        <w:jc w:val="center"/>
                      </w:pPr>
                    </w:p>
                  </w:txbxContent>
                </v:textbox>
                <o:callout v:ext="edit" minusx="t" minusy="t"/>
              </v:shape>
            </w:pict>
          </mc:Fallback>
        </mc:AlternateContent>
      </w:r>
      <w:r>
        <w:rPr>
          <w:noProof/>
        </w:rPr>
        <mc:AlternateContent>
          <mc:Choice Requires="wps">
            <w:drawing>
              <wp:anchor distT="0" distB="0" distL="114300" distR="114300" simplePos="0" relativeHeight="251745280" behindDoc="0" locked="0" layoutInCell="1" allowOverlap="1" wp14:anchorId="0996F6FC" wp14:editId="7F8DC8CE">
                <wp:simplePos x="0" y="0"/>
                <wp:positionH relativeFrom="column">
                  <wp:posOffset>2840620</wp:posOffset>
                </wp:positionH>
                <wp:positionV relativeFrom="paragraph">
                  <wp:posOffset>400894</wp:posOffset>
                </wp:positionV>
                <wp:extent cx="1953895" cy="180340"/>
                <wp:effectExtent l="0" t="19050" r="27305" b="10160"/>
                <wp:wrapNone/>
                <wp:docPr id="472" name="Line Callout 1 472"/>
                <wp:cNvGraphicFramePr/>
                <a:graphic xmlns:a="http://schemas.openxmlformats.org/drawingml/2006/main">
                  <a:graphicData uri="http://schemas.microsoft.com/office/word/2010/wordprocessingShape">
                    <wps:wsp>
                      <wps:cNvSpPr/>
                      <wps:spPr>
                        <a:xfrm>
                          <a:off x="0" y="0"/>
                          <a:ext cx="1953895" cy="180340"/>
                        </a:xfrm>
                        <a:prstGeom prst="borderCallout1">
                          <a:avLst>
                            <a:gd name="adj1" fmla="val -3537"/>
                            <a:gd name="adj2" fmla="val -105"/>
                            <a:gd name="adj3" fmla="val -1723"/>
                            <a:gd name="adj4" fmla="val 100006"/>
                          </a:avLst>
                        </a:prstGeom>
                        <a:noFill/>
                        <a:ln>
                          <a:solidFill>
                            <a:srgbClr val="FF0000"/>
                          </a:solidFill>
                          <a:headEnd type="none"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EC0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472" o:spid="_x0000_s1056" type="#_x0000_t47" style="position:absolute;left:0;text-align:left;margin-left:223.65pt;margin-top:31.55pt;width:153.85pt;height:14.2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" adj="21601,-372,-23,-764" filled="f" strokecolor="red" strokeweight="2pt">
                <v:textbox>
                  <w:txbxContent>
                    <w:p w:rsidR="00AA36BC" w:rsidRDefault="00AA36BC" w:rsidP="00EC035C">
                      <w:pPr>
                        <w:jc w:val="center"/>
                      </w:pPr>
                    </w:p>
                  </w:txbxContent>
                </v:textbox>
                <o:callout v:ext="edit" minusx="t" minusy="t"/>
              </v:shape>
            </w:pict>
          </mc:Fallback>
        </mc:AlternateContent>
      </w:r>
      <w:r w:rsidR="00EE7DB7">
        <w:rPr>
          <w:noProof/>
        </w:rPr>
        <w:drawing>
          <wp:inline distT="0" distB="0" distL="0" distR="0" wp14:anchorId="7D5D8DEE" wp14:editId="091AD07C">
            <wp:extent cx="4714938" cy="5067300"/>
            <wp:effectExtent l="0" t="0" r="9525"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 map options 2.PNG"/>
                    <pic:cNvPicPr/>
                  </pic:nvPicPr>
                  <pic:blipFill>
                    <a:blip r:embed="rId46">
                      <a:extLst>
                        <a:ext uri="{28A0092B-C50C-407E-A947-70E740481C1C}">
                          <a14:useLocalDpi xmlns:a14="http://schemas.microsoft.com/office/drawing/2010/main" val="0"/>
                        </a:ext>
                      </a:extLst>
                    </a:blip>
                    <a:stretch>
                      <a:fillRect/>
                    </a:stretch>
                  </pic:blipFill>
                  <pic:spPr>
                    <a:xfrm>
                      <a:off x="0" y="0"/>
                      <a:ext cx="4715596" cy="5068007"/>
                    </a:xfrm>
                    <a:prstGeom prst="rect">
                      <a:avLst/>
                    </a:prstGeom>
                  </pic:spPr>
                </pic:pic>
              </a:graphicData>
            </a:graphic>
          </wp:inline>
        </w:drawing>
      </w:r>
    </w:p>
    <w:p w:rsidR="00EE7DB7" w:rsidRDefault="00EE7DB7" w:rsidP="00EE7DB7">
      <w:pPr>
        <w:pStyle w:val="Caption"/>
        <w:jc w:val="center"/>
        <w:rPr>
          <w:u w:val="single"/>
        </w:rPr>
      </w:pPr>
      <w:bookmarkStart w:id="139" w:name="_Ref47020093"/>
      <w:bookmarkStart w:id="140" w:name="_Toc47262077"/>
      <w:r w:rsidRPr="00EE7DB7">
        <w:rPr>
          <w:u w:val="single"/>
        </w:rPr>
        <w:t xml:space="preserve">Figure </w:t>
      </w:r>
      <w:r w:rsidRPr="00EE7DB7">
        <w:rPr>
          <w:u w:val="single"/>
        </w:rPr>
        <w:fldChar w:fldCharType="begin"/>
      </w:r>
      <w:r w:rsidRPr="00EE7DB7">
        <w:rPr>
          <w:u w:val="single"/>
        </w:rPr>
        <w:instrText xml:space="preserve"> SEQ Figure \* ARABIC </w:instrText>
      </w:r>
      <w:r w:rsidRPr="00EE7DB7">
        <w:rPr>
          <w:u w:val="single"/>
        </w:rPr>
        <w:fldChar w:fldCharType="separate"/>
      </w:r>
      <w:r w:rsidR="00EE5077">
        <w:rPr>
          <w:noProof/>
          <w:u w:val="single"/>
        </w:rPr>
        <w:t>27</w:t>
      </w:r>
      <w:r w:rsidRPr="00EE7DB7">
        <w:rPr>
          <w:u w:val="single"/>
        </w:rPr>
        <w:fldChar w:fldCharType="end"/>
      </w:r>
      <w:r w:rsidRPr="00EE7DB7">
        <w:rPr>
          <w:u w:val="single"/>
        </w:rPr>
        <w:t xml:space="preserve">: General map parameters </w:t>
      </w:r>
      <w:r w:rsidR="00EC035C">
        <w:rPr>
          <w:u w:val="single"/>
        </w:rPr>
        <w:t>–</w:t>
      </w:r>
      <w:r w:rsidRPr="00EE7DB7">
        <w:rPr>
          <w:u w:val="single"/>
        </w:rPr>
        <w:t xml:space="preserve"> expanded</w:t>
      </w:r>
      <w:bookmarkEnd w:id="139"/>
      <w:bookmarkEnd w:id="140"/>
    </w:p>
    <w:p w:rsidR="00EC035C" w:rsidRDefault="00EC035C">
      <w:pPr>
        <w:spacing w:line="240" w:lineRule="auto"/>
        <w:jc w:val="left"/>
      </w:pPr>
      <w:r>
        <w:br w:type="page"/>
      </w:r>
    </w:p>
    <w:p w:rsidR="00EC035C" w:rsidRPr="00EC035C" w:rsidRDefault="00EC035C" w:rsidP="00EC035C"/>
    <w:p w:rsidR="00EE7DB7" w:rsidRDefault="00EC035C" w:rsidP="00EE7DB7">
      <w:r>
        <w:t xml:space="preserve">Most of the settings to the General map parameters </w:t>
      </w:r>
      <w:r w:rsidR="00F84D33">
        <w:t xml:space="preserve">will </w:t>
      </w:r>
      <w:r>
        <w:t>appear pre-set; however, the following</w:t>
      </w:r>
      <w:r w:rsidR="00EE7DB7">
        <w:t xml:space="preserve"> settings </w:t>
      </w:r>
      <w:r>
        <w:t xml:space="preserve">(highlighted in </w:t>
      </w:r>
      <w:r w:rsidRPr="009262EA">
        <w:rPr>
          <w:b/>
          <w:color w:val="FF0000"/>
        </w:rPr>
        <w:t>red</w:t>
      </w:r>
      <w:r w:rsidRPr="000D5DA3">
        <w:rPr>
          <w:color w:val="FF0000"/>
        </w:rPr>
        <w:t xml:space="preserve"> </w:t>
      </w:r>
      <w:r>
        <w:t xml:space="preserve">in </w:t>
      </w:r>
      <w:r>
        <w:fldChar w:fldCharType="begin"/>
      </w:r>
      <w:r>
        <w:instrText xml:space="preserve"> REF _Ref47020093 \h </w:instrText>
      </w:r>
      <w:r>
        <w:fldChar w:fldCharType="separate"/>
      </w:r>
      <w:r w:rsidR="00EE5077" w:rsidRPr="00EE7DB7">
        <w:rPr>
          <w:u w:val="single"/>
        </w:rPr>
        <w:t xml:space="preserve">Figure </w:t>
      </w:r>
      <w:r w:rsidR="00EE5077">
        <w:rPr>
          <w:noProof/>
          <w:u w:val="single"/>
        </w:rPr>
        <w:t>27</w:t>
      </w:r>
      <w:r w:rsidR="00EE5077" w:rsidRPr="00EE7DB7">
        <w:rPr>
          <w:u w:val="single"/>
        </w:rPr>
        <w:t xml:space="preserve">: General map parameters </w:t>
      </w:r>
      <w:r w:rsidR="00EE5077">
        <w:rPr>
          <w:u w:val="single"/>
        </w:rPr>
        <w:t>–</w:t>
      </w:r>
      <w:r w:rsidR="00EE5077" w:rsidRPr="00EE7DB7">
        <w:rPr>
          <w:u w:val="single"/>
        </w:rPr>
        <w:t xml:space="preserve"> expanded</w:t>
      </w:r>
      <w:r>
        <w:fldChar w:fldCharType="end"/>
      </w:r>
      <w:r>
        <w:t>) will need to be made</w:t>
      </w:r>
      <w:r w:rsidR="00EE7DB7">
        <w:t>:</w:t>
      </w:r>
    </w:p>
    <w:p w:rsidR="00EC035C" w:rsidRDefault="00EE7DB7" w:rsidP="00EC035C">
      <w:pPr>
        <w:pStyle w:val="ListParagraph"/>
        <w:numPr>
          <w:ilvl w:val="0"/>
          <w:numId w:val="35"/>
        </w:numPr>
      </w:pPr>
      <w:r>
        <w:t xml:space="preserve">The </w:t>
      </w:r>
      <w:r w:rsidR="00EC035C">
        <w:t>T</w:t>
      </w:r>
      <w:r>
        <w:t>itle needs to be entered (e.g. ‘</w:t>
      </w:r>
      <w:r w:rsidRPr="00EC035C">
        <w:rPr>
          <w:b/>
        </w:rPr>
        <w:t xml:space="preserve">TGO Vetters Database Vsn </w:t>
      </w:r>
      <w:r w:rsidR="00EC035C">
        <w:rPr>
          <w:b/>
        </w:rPr>
        <w:t>x</w:t>
      </w:r>
      <w:r w:rsidRPr="00EC035C">
        <w:rPr>
          <w:b/>
        </w:rPr>
        <w:t>x</w:t>
      </w:r>
      <w:r>
        <w:t>’)</w:t>
      </w:r>
      <w:r w:rsidR="00EC035C">
        <w:t>;</w:t>
      </w:r>
    </w:p>
    <w:p w:rsidR="00EC035C" w:rsidRDefault="00EC035C" w:rsidP="00EC035C">
      <w:pPr>
        <w:pStyle w:val="ListParagraph"/>
        <w:numPr>
          <w:ilvl w:val="0"/>
          <w:numId w:val="35"/>
        </w:numPr>
      </w:pPr>
      <w:r>
        <w:t xml:space="preserve">The </w:t>
      </w:r>
      <w:r w:rsidR="00EE7DB7">
        <w:t>“Initial map type” set to ‘</w:t>
      </w:r>
      <w:r w:rsidR="00EE7DB7" w:rsidRPr="00EC035C">
        <w:rPr>
          <w:b/>
        </w:rPr>
        <w:t>OpenTopoMap’</w:t>
      </w:r>
      <w:r>
        <w:t>; and</w:t>
      </w:r>
    </w:p>
    <w:p w:rsidR="00EC035C" w:rsidRDefault="00EC035C" w:rsidP="00EE7DB7">
      <w:pPr>
        <w:pStyle w:val="ListParagraph"/>
        <w:numPr>
          <w:ilvl w:val="0"/>
          <w:numId w:val="35"/>
        </w:numPr>
      </w:pPr>
      <w:r>
        <w:t>Center coords, Mouse coords and Ruler all set to ‘</w:t>
      </w:r>
      <w:r w:rsidRPr="00EC035C">
        <w:rPr>
          <w:b/>
        </w:rPr>
        <w:t>Yes’</w:t>
      </w:r>
      <w:r>
        <w:t>.</w:t>
      </w:r>
    </w:p>
    <w:p w:rsidR="00EC035C" w:rsidRDefault="00EC035C" w:rsidP="00EC035C">
      <w:pPr>
        <w:pStyle w:val="ListParagraph"/>
      </w:pPr>
    </w:p>
    <w:p w:rsidR="00EE7DB7" w:rsidRDefault="00EC035C" w:rsidP="00EE7DB7">
      <w:r>
        <w:t xml:space="preserve">Note: the “Title” </w:t>
      </w:r>
      <w:r w:rsidR="00EE7DB7">
        <w:t>will then appear as the name of the browser tab when the database is opened.</w:t>
      </w:r>
    </w:p>
    <w:p w:rsidR="002A725F" w:rsidRDefault="002A725F">
      <w:pPr>
        <w:spacing w:line="240" w:lineRule="auto"/>
        <w:jc w:val="left"/>
      </w:pPr>
      <w:r>
        <w:br w:type="page"/>
      </w:r>
    </w:p>
    <w:p w:rsidR="00EE7DB7" w:rsidRPr="00EE7DB7" w:rsidRDefault="00EE7DB7" w:rsidP="00EE7DB7"/>
    <w:p w:rsidR="00E17CB3" w:rsidRDefault="00E17CB3" w:rsidP="00031874">
      <w:pPr>
        <w:pStyle w:val="Heading2"/>
        <w:ind w:firstLine="0"/>
      </w:pPr>
      <w:bookmarkStart w:id="141" w:name="_Ref41827028"/>
      <w:bookmarkStart w:id="142" w:name="_Ref41470103"/>
      <w:bookmarkStart w:id="143" w:name="_Toc47262030"/>
      <w:r>
        <w:t>Track Options</w:t>
      </w:r>
      <w:bookmarkEnd w:id="141"/>
      <w:bookmarkEnd w:id="143"/>
    </w:p>
    <w:p w:rsidR="00E17CB3" w:rsidRDefault="00E17CB3" w:rsidP="00E17CB3">
      <w:r>
        <w:t>The Track options data block is where the settings for how GPSVisualizer deals with the .gpx tracks (or line) data.</w:t>
      </w:r>
      <w:r w:rsidR="00CC677E">
        <w:t xml:space="preserve"> Within the ‘Track options’ box, as shown below in </w:t>
      </w:r>
      <w:r w:rsidR="00CC677E">
        <w:fldChar w:fldCharType="begin"/>
      </w:r>
      <w:r w:rsidR="00CC677E">
        <w:instrText xml:space="preserve"> REF _Ref47030958 \h </w:instrText>
      </w:r>
      <w:r w:rsidR="00CC677E">
        <w:fldChar w:fldCharType="separate"/>
      </w:r>
      <w:r w:rsidR="00EE5077" w:rsidRPr="009D6DF2">
        <w:rPr>
          <w:u w:val="single"/>
        </w:rPr>
        <w:t xml:space="preserve">Figure </w:t>
      </w:r>
      <w:r w:rsidR="00EE5077">
        <w:rPr>
          <w:noProof/>
          <w:u w:val="single"/>
        </w:rPr>
        <w:t>28</w:t>
      </w:r>
      <w:r w:rsidR="00EE5077" w:rsidRPr="009D6DF2">
        <w:rPr>
          <w:u w:val="single"/>
        </w:rPr>
        <w:t>: Track options</w:t>
      </w:r>
      <w:r w:rsidR="00CC677E">
        <w:fldChar w:fldCharType="end"/>
      </w:r>
      <w:r w:rsidR="00CC677E">
        <w:t>, click on the ‘+’ symbol in the top right of the display to expand the options box.</w:t>
      </w:r>
    </w:p>
    <w:p w:rsidR="00E17CB3" w:rsidRDefault="00E17CB3" w:rsidP="00E17CB3"/>
    <w:p w:rsidR="00E17CB3" w:rsidRDefault="00F45636" w:rsidP="00E17CB3">
      <w:pPr>
        <w:jc w:val="center"/>
      </w:pPr>
      <w:r>
        <w:rPr>
          <w:noProof/>
        </w:rPr>
        <w:drawing>
          <wp:inline distT="0" distB="0" distL="0" distR="0" wp14:anchorId="64BCE39C" wp14:editId="3D74CB36">
            <wp:extent cx="5239481" cy="1333686"/>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Options.PNG"/>
                    <pic:cNvPicPr/>
                  </pic:nvPicPr>
                  <pic:blipFill>
                    <a:blip r:embed="rId47">
                      <a:extLst>
                        <a:ext uri="{28A0092B-C50C-407E-A947-70E740481C1C}">
                          <a14:useLocalDpi xmlns:a14="http://schemas.microsoft.com/office/drawing/2010/main" val="0"/>
                        </a:ext>
                      </a:extLst>
                    </a:blip>
                    <a:stretch>
                      <a:fillRect/>
                    </a:stretch>
                  </pic:blipFill>
                  <pic:spPr>
                    <a:xfrm>
                      <a:off x="0" y="0"/>
                      <a:ext cx="5239481" cy="1333686"/>
                    </a:xfrm>
                    <a:prstGeom prst="rect">
                      <a:avLst/>
                    </a:prstGeom>
                  </pic:spPr>
                </pic:pic>
              </a:graphicData>
            </a:graphic>
          </wp:inline>
        </w:drawing>
      </w:r>
    </w:p>
    <w:p w:rsidR="00E17CB3" w:rsidRDefault="00E17CB3" w:rsidP="00E17CB3">
      <w:pPr>
        <w:pStyle w:val="Caption"/>
        <w:jc w:val="center"/>
        <w:rPr>
          <w:u w:val="single"/>
        </w:rPr>
      </w:pPr>
      <w:bookmarkStart w:id="144" w:name="_Ref47030958"/>
      <w:bookmarkStart w:id="145" w:name="_Toc47262078"/>
      <w:r w:rsidRPr="009D6DF2">
        <w:rPr>
          <w:u w:val="single"/>
        </w:rPr>
        <w:t xml:space="preserve">Figure </w:t>
      </w:r>
      <w:r w:rsidRPr="009D6DF2">
        <w:rPr>
          <w:u w:val="single"/>
        </w:rPr>
        <w:fldChar w:fldCharType="begin"/>
      </w:r>
      <w:r w:rsidRPr="009D6DF2">
        <w:rPr>
          <w:u w:val="single"/>
        </w:rPr>
        <w:instrText xml:space="preserve"> SEQ Figure \* ARABIC </w:instrText>
      </w:r>
      <w:r w:rsidRPr="009D6DF2">
        <w:rPr>
          <w:u w:val="single"/>
        </w:rPr>
        <w:fldChar w:fldCharType="separate"/>
      </w:r>
      <w:r w:rsidR="00EE5077">
        <w:rPr>
          <w:noProof/>
          <w:u w:val="single"/>
        </w:rPr>
        <w:t>28</w:t>
      </w:r>
      <w:r w:rsidRPr="009D6DF2">
        <w:rPr>
          <w:u w:val="single"/>
        </w:rPr>
        <w:fldChar w:fldCharType="end"/>
      </w:r>
      <w:r w:rsidRPr="009D6DF2">
        <w:rPr>
          <w:u w:val="single"/>
        </w:rPr>
        <w:t>: Track options</w:t>
      </w:r>
      <w:bookmarkEnd w:id="144"/>
      <w:bookmarkEnd w:id="145"/>
    </w:p>
    <w:p w:rsidR="00E17CB3" w:rsidRPr="009D6DF2" w:rsidRDefault="00E17CB3" w:rsidP="00E17CB3"/>
    <w:p w:rsidR="00CC677E" w:rsidRDefault="00CC677E" w:rsidP="00E17CB3">
      <w:r>
        <w:t xml:space="preserve">The expanded display is shown </w:t>
      </w:r>
      <w:r w:rsidR="002A725F">
        <w:t xml:space="preserve">below </w:t>
      </w:r>
      <w:r>
        <w:t xml:space="preserve">in </w:t>
      </w:r>
      <w:r w:rsidR="002A725F">
        <w:fldChar w:fldCharType="begin"/>
      </w:r>
      <w:r w:rsidR="002A725F">
        <w:instrText xml:space="preserve"> REF _Ref47031477 \h </w:instrText>
      </w:r>
      <w:r w:rsidR="002A725F">
        <w:fldChar w:fldCharType="separate"/>
      </w:r>
      <w:r w:rsidR="00EE5077" w:rsidRPr="00CC677E">
        <w:rPr>
          <w:u w:val="single"/>
        </w:rPr>
        <w:t xml:space="preserve">Figure </w:t>
      </w:r>
      <w:r w:rsidR="00EE5077">
        <w:rPr>
          <w:noProof/>
          <w:u w:val="single"/>
        </w:rPr>
        <w:t>29</w:t>
      </w:r>
      <w:r w:rsidR="00EE5077" w:rsidRPr="00CC677E">
        <w:rPr>
          <w:u w:val="single"/>
        </w:rPr>
        <w:t xml:space="preserve">: Track Options </w:t>
      </w:r>
      <w:r w:rsidR="00EE5077">
        <w:rPr>
          <w:u w:val="single"/>
        </w:rPr>
        <w:t>–</w:t>
      </w:r>
      <w:r w:rsidR="00EE5077" w:rsidRPr="00CC677E">
        <w:rPr>
          <w:u w:val="single"/>
        </w:rPr>
        <w:t xml:space="preserve"> expanded</w:t>
      </w:r>
      <w:r w:rsidR="002A725F">
        <w:fldChar w:fldCharType="end"/>
      </w:r>
      <w:r>
        <w:t>.</w:t>
      </w:r>
    </w:p>
    <w:p w:rsidR="00CC677E" w:rsidRDefault="00CC677E" w:rsidP="00E17CB3"/>
    <w:p w:rsidR="00CC677E" w:rsidRDefault="002A725F" w:rsidP="00CC677E">
      <w:pPr>
        <w:jc w:val="center"/>
      </w:pPr>
      <w:r>
        <w:rPr>
          <w:noProof/>
        </w:rPr>
        <mc:AlternateContent>
          <mc:Choice Requires="wps">
            <w:drawing>
              <wp:anchor distT="0" distB="0" distL="114300" distR="114300" simplePos="0" relativeHeight="251754496" behindDoc="0" locked="0" layoutInCell="1" allowOverlap="1" wp14:anchorId="44A4B3E7" wp14:editId="7D968439">
                <wp:simplePos x="0" y="0"/>
                <wp:positionH relativeFrom="column">
                  <wp:posOffset>539248</wp:posOffset>
                </wp:positionH>
                <wp:positionV relativeFrom="paragraph">
                  <wp:posOffset>4540866</wp:posOffset>
                </wp:positionV>
                <wp:extent cx="4824483" cy="252484"/>
                <wp:effectExtent l="0" t="19050" r="52705" b="14605"/>
                <wp:wrapNone/>
                <wp:docPr id="45" name="Line Callout 1 45"/>
                <wp:cNvGraphicFramePr/>
                <a:graphic xmlns:a="http://schemas.openxmlformats.org/drawingml/2006/main">
                  <a:graphicData uri="http://schemas.microsoft.com/office/word/2010/wordprocessingShape">
                    <wps:wsp>
                      <wps:cNvSpPr/>
                      <wps:spPr>
                        <a:xfrm>
                          <a:off x="0" y="0"/>
                          <a:ext cx="4824483" cy="252484"/>
                        </a:xfrm>
                        <a:prstGeom prst="borderCallout1">
                          <a:avLst>
                            <a:gd name="adj1" fmla="val -3841"/>
                            <a:gd name="adj2" fmla="val 100783"/>
                            <a:gd name="adj3" fmla="val 2778"/>
                            <a:gd name="adj4" fmla="val 4970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2A7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45" o:spid="_x0000_s1057" type="#_x0000_t47" style="position:absolute;left:0;text-align:left;margin-left:42.45pt;margin-top:357.55pt;width:379.9pt;height:19.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" adj="10736,600,21769,-830" filled="f" strokecolor="red" strokeweight="2pt">
                <v:textbox>
                  <w:txbxContent>
                    <w:p w:rsidR="00AA36BC" w:rsidRDefault="00AA36BC" w:rsidP="002A725F">
                      <w:pPr>
                        <w:jc w:val="center"/>
                      </w:pPr>
                    </w:p>
                  </w:txbxContent>
                </v:textbox>
                <o:callout v:ext="edit" minusy="t"/>
              </v:shape>
            </w:pict>
          </mc:Fallback>
        </mc:AlternateContent>
      </w:r>
      <w:r>
        <w:rPr>
          <w:noProof/>
        </w:rPr>
        <mc:AlternateContent>
          <mc:Choice Requires="wps">
            <w:drawing>
              <wp:anchor distT="0" distB="0" distL="114300" distR="114300" simplePos="0" relativeHeight="251752448" behindDoc="0" locked="0" layoutInCell="1" allowOverlap="1" wp14:anchorId="125B80B6" wp14:editId="5B657F49">
                <wp:simplePos x="0" y="0"/>
                <wp:positionH relativeFrom="column">
                  <wp:posOffset>491481</wp:posOffset>
                </wp:positionH>
                <wp:positionV relativeFrom="paragraph">
                  <wp:posOffset>2248042</wp:posOffset>
                </wp:positionV>
                <wp:extent cx="2388358" cy="211455"/>
                <wp:effectExtent l="0" t="19050" r="31115" b="17145"/>
                <wp:wrapNone/>
                <wp:docPr id="38" name="Line Callout 1 38"/>
                <wp:cNvGraphicFramePr/>
                <a:graphic xmlns:a="http://schemas.openxmlformats.org/drawingml/2006/main">
                  <a:graphicData uri="http://schemas.microsoft.com/office/word/2010/wordprocessingShape">
                    <wps:wsp>
                      <wps:cNvSpPr/>
                      <wps:spPr>
                        <a:xfrm>
                          <a:off x="0" y="0"/>
                          <a:ext cx="2388358" cy="211455"/>
                        </a:xfrm>
                        <a:prstGeom prst="borderCallout1">
                          <a:avLst>
                            <a:gd name="adj1" fmla="val -3841"/>
                            <a:gd name="adj2" fmla="val 100783"/>
                            <a:gd name="adj3" fmla="val 2778"/>
                            <a:gd name="adj4" fmla="val 4970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2A7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38" o:spid="_x0000_s1058" type="#_x0000_t47" style="position:absolute;left:0;text-align:left;margin-left:38.7pt;margin-top:177pt;width:188.05pt;height:16.6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" adj="10736,600,21769,-830" filled="f" strokecolor="red" strokeweight="2pt">
                <v:textbox>
                  <w:txbxContent>
                    <w:p w:rsidR="00AA36BC" w:rsidRDefault="00AA36BC" w:rsidP="002A725F">
                      <w:pPr>
                        <w:jc w:val="center"/>
                      </w:pPr>
                    </w:p>
                  </w:txbxContent>
                </v:textbox>
                <o:callout v:ext="edit" minusy="t"/>
              </v:shape>
            </w:pict>
          </mc:Fallback>
        </mc:AlternateContent>
      </w:r>
      <w:r>
        <w:rPr>
          <w:noProof/>
        </w:rPr>
        <mc:AlternateContent>
          <mc:Choice Requires="wps">
            <w:drawing>
              <wp:anchor distT="0" distB="0" distL="114300" distR="114300" simplePos="0" relativeHeight="251750400" behindDoc="0" locked="0" layoutInCell="1" allowOverlap="1" wp14:anchorId="5FD1040F" wp14:editId="7095ACE8">
                <wp:simplePos x="0" y="0"/>
                <wp:positionH relativeFrom="column">
                  <wp:posOffset>1508239</wp:posOffset>
                </wp:positionH>
                <wp:positionV relativeFrom="paragraph">
                  <wp:posOffset>467009</wp:posOffset>
                </wp:positionV>
                <wp:extent cx="1651000" cy="211455"/>
                <wp:effectExtent l="0" t="19050" r="44450" b="17145"/>
                <wp:wrapNone/>
                <wp:docPr id="37" name="Line Callout 1 37"/>
                <wp:cNvGraphicFramePr/>
                <a:graphic xmlns:a="http://schemas.openxmlformats.org/drawingml/2006/main">
                  <a:graphicData uri="http://schemas.microsoft.com/office/word/2010/wordprocessingShape">
                    <wps:wsp>
                      <wps:cNvSpPr/>
                      <wps:spPr>
                        <a:xfrm>
                          <a:off x="0" y="0"/>
                          <a:ext cx="1651000" cy="211455"/>
                        </a:xfrm>
                        <a:prstGeom prst="borderCallout1">
                          <a:avLst>
                            <a:gd name="adj1" fmla="val -3841"/>
                            <a:gd name="adj2" fmla="val 100783"/>
                            <a:gd name="adj3" fmla="val 2778"/>
                            <a:gd name="adj4" fmla="val 49704"/>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2A72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37" o:spid="_x0000_s1059" type="#_x0000_t47" style="position:absolute;left:0;text-align:left;margin-left:118.75pt;margin-top:36.75pt;width:130pt;height:16.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" adj="10736,600,21769,-830" filled="f" strokecolor="red" strokeweight="2pt">
                <v:textbox>
                  <w:txbxContent>
                    <w:p w:rsidR="00AA36BC" w:rsidRDefault="00AA36BC" w:rsidP="002A725F">
                      <w:pPr>
                        <w:jc w:val="center"/>
                      </w:pPr>
                    </w:p>
                  </w:txbxContent>
                </v:textbox>
                <o:callout v:ext="edit" minusy="t"/>
              </v:shape>
            </w:pict>
          </mc:Fallback>
        </mc:AlternateContent>
      </w:r>
      <w:r>
        <w:rPr>
          <w:noProof/>
        </w:rPr>
        <w:drawing>
          <wp:inline distT="0" distB="0" distL="0" distR="0" wp14:anchorId="39172AFB" wp14:editId="48D8ABD6">
            <wp:extent cx="5239481" cy="52680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 options expanded.PNG"/>
                    <pic:cNvPicPr/>
                  </pic:nvPicPr>
                  <pic:blipFill>
                    <a:blip r:embed="rId48">
                      <a:extLst>
                        <a:ext uri="{28A0092B-C50C-407E-A947-70E740481C1C}">
                          <a14:useLocalDpi xmlns:a14="http://schemas.microsoft.com/office/drawing/2010/main" val="0"/>
                        </a:ext>
                      </a:extLst>
                    </a:blip>
                    <a:stretch>
                      <a:fillRect/>
                    </a:stretch>
                  </pic:blipFill>
                  <pic:spPr>
                    <a:xfrm>
                      <a:off x="0" y="0"/>
                      <a:ext cx="5239481" cy="5268060"/>
                    </a:xfrm>
                    <a:prstGeom prst="rect">
                      <a:avLst/>
                    </a:prstGeom>
                  </pic:spPr>
                </pic:pic>
              </a:graphicData>
            </a:graphic>
          </wp:inline>
        </w:drawing>
      </w:r>
    </w:p>
    <w:p w:rsidR="00CC677E" w:rsidRDefault="00CC677E" w:rsidP="00CC677E">
      <w:pPr>
        <w:pStyle w:val="Caption"/>
        <w:jc w:val="center"/>
        <w:rPr>
          <w:u w:val="single"/>
        </w:rPr>
      </w:pPr>
      <w:bookmarkStart w:id="146" w:name="_Ref47031477"/>
      <w:bookmarkStart w:id="147" w:name="_Toc47262079"/>
      <w:r w:rsidRPr="00CC677E">
        <w:rPr>
          <w:u w:val="single"/>
        </w:rPr>
        <w:t xml:space="preserve">Figure </w:t>
      </w:r>
      <w:r w:rsidRPr="00CC677E">
        <w:rPr>
          <w:u w:val="single"/>
        </w:rPr>
        <w:fldChar w:fldCharType="begin"/>
      </w:r>
      <w:r w:rsidRPr="00CC677E">
        <w:rPr>
          <w:u w:val="single"/>
        </w:rPr>
        <w:instrText xml:space="preserve"> SEQ Figure \* ARABIC </w:instrText>
      </w:r>
      <w:r w:rsidRPr="00CC677E">
        <w:rPr>
          <w:u w:val="single"/>
        </w:rPr>
        <w:fldChar w:fldCharType="separate"/>
      </w:r>
      <w:r w:rsidR="00EE5077">
        <w:rPr>
          <w:noProof/>
          <w:u w:val="single"/>
        </w:rPr>
        <w:t>29</w:t>
      </w:r>
      <w:r w:rsidRPr="00CC677E">
        <w:rPr>
          <w:u w:val="single"/>
        </w:rPr>
        <w:fldChar w:fldCharType="end"/>
      </w:r>
      <w:r w:rsidRPr="00CC677E">
        <w:rPr>
          <w:u w:val="single"/>
        </w:rPr>
        <w:t xml:space="preserve">: Track Options </w:t>
      </w:r>
      <w:r>
        <w:rPr>
          <w:u w:val="single"/>
        </w:rPr>
        <w:t>–</w:t>
      </w:r>
      <w:r w:rsidRPr="00CC677E">
        <w:rPr>
          <w:u w:val="single"/>
        </w:rPr>
        <w:t xml:space="preserve"> expanded</w:t>
      </w:r>
      <w:bookmarkEnd w:id="146"/>
      <w:bookmarkEnd w:id="147"/>
    </w:p>
    <w:p w:rsidR="00CC677E" w:rsidRPr="00CC677E" w:rsidRDefault="00CC677E" w:rsidP="00CC677E"/>
    <w:p w:rsidR="002A725F" w:rsidRDefault="002A725F" w:rsidP="00E17CB3">
      <w:r>
        <w:lastRenderedPageBreak/>
        <w:t xml:space="preserve">The default settings are used other than those highlighted in red: </w:t>
      </w:r>
    </w:p>
    <w:p w:rsidR="002A725F" w:rsidRDefault="002A725F" w:rsidP="002A725F">
      <w:pPr>
        <w:pStyle w:val="ListParagraph"/>
        <w:numPr>
          <w:ilvl w:val="0"/>
          <w:numId w:val="36"/>
        </w:numPr>
      </w:pPr>
      <w:r>
        <w:t>“Colorize by:” is set to ‘None’;</w:t>
      </w:r>
    </w:p>
    <w:p w:rsidR="00E17CB3" w:rsidRDefault="00E17CB3" w:rsidP="002A725F">
      <w:pPr>
        <w:pStyle w:val="ListParagraph"/>
        <w:numPr>
          <w:ilvl w:val="0"/>
          <w:numId w:val="36"/>
        </w:numPr>
      </w:pPr>
      <w:r>
        <w:t>“Track List” is s</w:t>
      </w:r>
      <w:r w:rsidR="00F45636">
        <w:t>et to: ‘Names and descriptions’</w:t>
      </w:r>
      <w:r w:rsidR="002A725F">
        <w:t>;</w:t>
      </w:r>
      <w:r w:rsidR="00F45636">
        <w:t xml:space="preserve"> and</w:t>
      </w:r>
    </w:p>
    <w:p w:rsidR="002A725F" w:rsidRDefault="002A725F" w:rsidP="002A725F">
      <w:pPr>
        <w:pStyle w:val="ListParagraph"/>
        <w:numPr>
          <w:ilvl w:val="0"/>
          <w:numId w:val="36"/>
        </w:numPr>
      </w:pPr>
      <w:r>
        <w:t>“GPX/CSV routepoints” is set to ‘Convert to tracks only’.</w:t>
      </w:r>
    </w:p>
    <w:p w:rsidR="00E17CB3" w:rsidRPr="006826A0" w:rsidRDefault="00E17CB3" w:rsidP="00E17CB3"/>
    <w:p w:rsidR="00E17CB3" w:rsidRDefault="00E17CB3" w:rsidP="00031874">
      <w:pPr>
        <w:pStyle w:val="Heading2"/>
        <w:ind w:firstLine="0"/>
      </w:pPr>
      <w:bookmarkStart w:id="148" w:name="_Ref41827097"/>
      <w:bookmarkStart w:id="149" w:name="_Toc47262031"/>
      <w:r>
        <w:t>Waypoint Options</w:t>
      </w:r>
      <w:bookmarkEnd w:id="148"/>
      <w:bookmarkEnd w:id="149"/>
    </w:p>
    <w:p w:rsidR="00E17CB3" w:rsidRDefault="00E17CB3" w:rsidP="00E17CB3">
      <w:r>
        <w:t xml:space="preserve">This data block deals with the displays associated with the waypoints entered from the </w:t>
      </w:r>
      <w:r w:rsidR="00AC26ED">
        <w:t>MS Excel CSV file, a</w:t>
      </w:r>
      <w:r>
        <w:t>nd appears like this:</w:t>
      </w:r>
    </w:p>
    <w:p w:rsidR="00E17CB3" w:rsidRDefault="00E17CB3" w:rsidP="00E17CB3">
      <w:pPr>
        <w:jc w:val="center"/>
      </w:pPr>
      <w:r>
        <w:rPr>
          <w:noProof/>
        </w:rPr>
        <w:drawing>
          <wp:inline distT="0" distB="0" distL="0" distR="0" wp14:anchorId="3B45039D" wp14:editId="61A873D4">
            <wp:extent cx="5248275" cy="1485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48275" cy="1485900"/>
                    </a:xfrm>
                    <a:prstGeom prst="rect">
                      <a:avLst/>
                    </a:prstGeom>
                  </pic:spPr>
                </pic:pic>
              </a:graphicData>
            </a:graphic>
          </wp:inline>
        </w:drawing>
      </w:r>
    </w:p>
    <w:p w:rsidR="00E17CB3" w:rsidRPr="008F4C09" w:rsidRDefault="00E17CB3" w:rsidP="00E17CB3">
      <w:pPr>
        <w:pStyle w:val="Caption"/>
        <w:jc w:val="center"/>
        <w:rPr>
          <w:u w:val="single"/>
        </w:rPr>
      </w:pPr>
      <w:bookmarkStart w:id="150" w:name="_Toc47262080"/>
      <w:r w:rsidRPr="008F4C09">
        <w:rPr>
          <w:u w:val="single"/>
        </w:rPr>
        <w:t xml:space="preserve">Figure </w:t>
      </w:r>
      <w:r w:rsidRPr="008F4C09">
        <w:rPr>
          <w:u w:val="single"/>
        </w:rPr>
        <w:fldChar w:fldCharType="begin"/>
      </w:r>
      <w:r w:rsidRPr="008F4C09">
        <w:rPr>
          <w:u w:val="single"/>
        </w:rPr>
        <w:instrText xml:space="preserve"> SEQ Figure \* ARABIC </w:instrText>
      </w:r>
      <w:r w:rsidRPr="008F4C09">
        <w:rPr>
          <w:u w:val="single"/>
        </w:rPr>
        <w:fldChar w:fldCharType="separate"/>
      </w:r>
      <w:r w:rsidR="00EE5077">
        <w:rPr>
          <w:noProof/>
          <w:u w:val="single"/>
        </w:rPr>
        <w:t>30</w:t>
      </w:r>
      <w:r w:rsidRPr="008F4C09">
        <w:rPr>
          <w:u w:val="single"/>
        </w:rPr>
        <w:fldChar w:fldCharType="end"/>
      </w:r>
      <w:r w:rsidRPr="008F4C09">
        <w:rPr>
          <w:u w:val="single"/>
        </w:rPr>
        <w:t>:  Waypoint options</w:t>
      </w:r>
      <w:bookmarkEnd w:id="150"/>
    </w:p>
    <w:p w:rsidR="00E17CB3" w:rsidRDefault="00E17CB3" w:rsidP="00E17CB3">
      <w:r>
        <w:t xml:space="preserve">To access </w:t>
      </w:r>
      <w:r w:rsidR="002A725F">
        <w:t>all</w:t>
      </w:r>
      <w:r>
        <w:t xml:space="preserve"> of the required settings, the ‘Waypoint options’ data block need to be expanded, which is achieved by clicking on the [+] symbol in the top right corner of the block. Th</w:t>
      </w:r>
      <w:r w:rsidR="00AC26ED">
        <w:t>e block will expand to look like this:</w:t>
      </w:r>
    </w:p>
    <w:p w:rsidR="00E17CB3" w:rsidRDefault="00410E8D" w:rsidP="00E17CB3">
      <w:pPr>
        <w:jc w:val="center"/>
      </w:pPr>
      <w:r>
        <w:rPr>
          <w:noProof/>
        </w:rPr>
        <mc:AlternateContent>
          <mc:Choice Requires="wps">
            <w:drawing>
              <wp:anchor distT="0" distB="0" distL="114300" distR="114300" simplePos="0" relativeHeight="251757568" behindDoc="0" locked="0" layoutInCell="1" allowOverlap="1" wp14:anchorId="16706509" wp14:editId="70E0B5A6">
                <wp:simplePos x="0" y="0"/>
                <wp:positionH relativeFrom="column">
                  <wp:posOffset>675725</wp:posOffset>
                </wp:positionH>
                <wp:positionV relativeFrom="paragraph">
                  <wp:posOffset>2497796</wp:posOffset>
                </wp:positionV>
                <wp:extent cx="3568890" cy="184150"/>
                <wp:effectExtent l="0" t="19050" r="12700" b="25400"/>
                <wp:wrapNone/>
                <wp:docPr id="47" name="Line Callout 1 47"/>
                <wp:cNvGraphicFramePr/>
                <a:graphic xmlns:a="http://schemas.openxmlformats.org/drawingml/2006/main">
                  <a:graphicData uri="http://schemas.microsoft.com/office/word/2010/wordprocessingShape">
                    <wps:wsp>
                      <wps:cNvSpPr/>
                      <wps:spPr>
                        <a:xfrm>
                          <a:off x="0" y="0"/>
                          <a:ext cx="3568890" cy="184150"/>
                        </a:xfrm>
                        <a:prstGeom prst="borderCallout1">
                          <a:avLst>
                            <a:gd name="adj1" fmla="val -3484"/>
                            <a:gd name="adj2" fmla="val -112"/>
                            <a:gd name="adj3" fmla="val 1332"/>
                            <a:gd name="adj4" fmla="val 10004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410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47" o:spid="_x0000_s1060" type="#_x0000_t47" style="position:absolute;left:0;text-align:left;margin-left:53.2pt;margin-top:196.7pt;width:281pt;height:14.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" adj="21611,288,-24,-753" filled="f" strokecolor="red" strokeweight="2pt">
                <v:textbox>
                  <w:txbxContent>
                    <w:p w:rsidR="00AA36BC" w:rsidRDefault="00AA36BC" w:rsidP="00410E8D">
                      <w:pPr>
                        <w:jc w:val="center"/>
                      </w:pPr>
                    </w:p>
                  </w:txbxContent>
                </v:textbox>
                <o:callout v:ext="edit" minusx="t" minusy="t"/>
              </v:shape>
            </w:pict>
          </mc:Fallback>
        </mc:AlternateContent>
      </w:r>
      <w:r>
        <w:rPr>
          <w:noProof/>
        </w:rPr>
        <mc:AlternateContent>
          <mc:Choice Requires="wps">
            <w:drawing>
              <wp:anchor distT="0" distB="0" distL="114300" distR="114300" simplePos="0" relativeHeight="251755520" behindDoc="0" locked="0" layoutInCell="1" allowOverlap="1" wp14:anchorId="77A5A806" wp14:editId="292BDEA6">
                <wp:simplePos x="0" y="0"/>
                <wp:positionH relativeFrom="column">
                  <wp:posOffset>675725</wp:posOffset>
                </wp:positionH>
                <wp:positionV relativeFrom="paragraph">
                  <wp:posOffset>2252136</wp:posOffset>
                </wp:positionV>
                <wp:extent cx="2988310" cy="184150"/>
                <wp:effectExtent l="0" t="19050" r="21590" b="25400"/>
                <wp:wrapNone/>
                <wp:docPr id="46" name="Line Callout 1 46"/>
                <wp:cNvGraphicFramePr/>
                <a:graphic xmlns:a="http://schemas.openxmlformats.org/drawingml/2006/main">
                  <a:graphicData uri="http://schemas.microsoft.com/office/word/2010/wordprocessingShape">
                    <wps:wsp>
                      <wps:cNvSpPr/>
                      <wps:spPr>
                        <a:xfrm>
                          <a:off x="0" y="0"/>
                          <a:ext cx="2988310" cy="184150"/>
                        </a:xfrm>
                        <a:prstGeom prst="borderCallout1">
                          <a:avLst>
                            <a:gd name="adj1" fmla="val -3484"/>
                            <a:gd name="adj2" fmla="val -112"/>
                            <a:gd name="adj3" fmla="val 1332"/>
                            <a:gd name="adj4" fmla="val 100049"/>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A36BC" w:rsidRDefault="00AA36BC" w:rsidP="00410E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46" o:spid="_x0000_s1061" type="#_x0000_t47" style="position:absolute;left:0;text-align:left;margin-left:53.2pt;margin-top:177.35pt;width:235.3pt;height:1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" adj="21611,288,-24,-753" filled="f" strokecolor="red" strokeweight="2pt">
                <v:textbox>
                  <w:txbxContent>
                    <w:p w:rsidR="00AA36BC" w:rsidRDefault="00AA36BC" w:rsidP="00410E8D">
                      <w:pPr>
                        <w:jc w:val="center"/>
                      </w:pPr>
                    </w:p>
                  </w:txbxContent>
                </v:textbox>
                <o:callout v:ext="edit" minusx="t" minusy="t"/>
              </v:shape>
            </w:pict>
          </mc:Fallback>
        </mc:AlternateContent>
      </w:r>
      <w:r w:rsidR="00E17CB3">
        <w:rPr>
          <w:noProof/>
        </w:rPr>
        <w:drawing>
          <wp:inline distT="0" distB="0" distL="0" distR="0" wp14:anchorId="13095283" wp14:editId="67AF14A6">
            <wp:extent cx="4826977" cy="41148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anded Waypoint options.PNG"/>
                    <pic:cNvPicPr/>
                  </pic:nvPicPr>
                  <pic:blipFill>
                    <a:blip r:embed="rId50">
                      <a:extLst>
                        <a:ext uri="{28A0092B-C50C-407E-A947-70E740481C1C}">
                          <a14:useLocalDpi xmlns:a14="http://schemas.microsoft.com/office/drawing/2010/main" val="0"/>
                        </a:ext>
                      </a:extLst>
                    </a:blip>
                    <a:stretch>
                      <a:fillRect/>
                    </a:stretch>
                  </pic:blipFill>
                  <pic:spPr>
                    <a:xfrm>
                      <a:off x="0" y="0"/>
                      <a:ext cx="4830532" cy="4117830"/>
                    </a:xfrm>
                    <a:prstGeom prst="rect">
                      <a:avLst/>
                    </a:prstGeom>
                  </pic:spPr>
                </pic:pic>
              </a:graphicData>
            </a:graphic>
          </wp:inline>
        </w:drawing>
      </w:r>
    </w:p>
    <w:p w:rsidR="00E17CB3" w:rsidRDefault="00E17CB3" w:rsidP="00E17CB3">
      <w:pPr>
        <w:pStyle w:val="Caption"/>
        <w:jc w:val="center"/>
        <w:rPr>
          <w:u w:val="single"/>
        </w:rPr>
      </w:pPr>
      <w:bookmarkStart w:id="151" w:name="_Ref41656211"/>
      <w:bookmarkStart w:id="152" w:name="_Toc47262081"/>
      <w:r w:rsidRPr="00106EC2">
        <w:rPr>
          <w:u w:val="single"/>
        </w:rPr>
        <w:t xml:space="preserve">Figure </w:t>
      </w:r>
      <w:r w:rsidRPr="00106EC2">
        <w:rPr>
          <w:u w:val="single"/>
        </w:rPr>
        <w:fldChar w:fldCharType="begin"/>
      </w:r>
      <w:r w:rsidRPr="00106EC2">
        <w:rPr>
          <w:u w:val="single"/>
        </w:rPr>
        <w:instrText xml:space="preserve"> SEQ Figure \* ARABIC </w:instrText>
      </w:r>
      <w:r w:rsidRPr="00106EC2">
        <w:rPr>
          <w:u w:val="single"/>
        </w:rPr>
        <w:fldChar w:fldCharType="separate"/>
      </w:r>
      <w:r w:rsidR="00EE5077">
        <w:rPr>
          <w:noProof/>
          <w:u w:val="single"/>
        </w:rPr>
        <w:t>31</w:t>
      </w:r>
      <w:r w:rsidRPr="00106EC2">
        <w:rPr>
          <w:u w:val="single"/>
        </w:rPr>
        <w:fldChar w:fldCharType="end"/>
      </w:r>
      <w:r w:rsidRPr="00106EC2">
        <w:rPr>
          <w:u w:val="single"/>
        </w:rPr>
        <w:t>: Expanded 'Waypoint options'</w:t>
      </w:r>
      <w:bookmarkEnd w:id="151"/>
      <w:bookmarkEnd w:id="152"/>
    </w:p>
    <w:p w:rsidR="00E17CB3" w:rsidRDefault="00E17CB3" w:rsidP="00E17CB3">
      <w:r>
        <w:t xml:space="preserve">The following 2 options </w:t>
      </w:r>
      <w:r w:rsidR="002A725F">
        <w:t xml:space="preserve">(as highlighted in red) </w:t>
      </w:r>
      <w:r>
        <w:t>should be selected via the down arrows the ends of the boxes:</w:t>
      </w:r>
    </w:p>
    <w:p w:rsidR="00E17CB3" w:rsidRDefault="00E17CB3" w:rsidP="008B6752">
      <w:pPr>
        <w:pStyle w:val="ListParagraph"/>
        <w:numPr>
          <w:ilvl w:val="0"/>
          <w:numId w:val="24"/>
        </w:numPr>
      </w:pPr>
      <w:r>
        <w:t xml:space="preserve"> “Initial state of folders in marker list” set to: ‘Collapsed’; and</w:t>
      </w:r>
    </w:p>
    <w:p w:rsidR="00E17CB3" w:rsidRDefault="00E17CB3" w:rsidP="008B6752">
      <w:pPr>
        <w:pStyle w:val="ListParagraph"/>
        <w:numPr>
          <w:ilvl w:val="0"/>
          <w:numId w:val="24"/>
        </w:numPr>
      </w:pPr>
      <w:r>
        <w:t>“Generate list of markers” set to: ‘names’.</w:t>
      </w:r>
    </w:p>
    <w:p w:rsidR="00E17CB3" w:rsidRDefault="00E17CB3" w:rsidP="00E17CB3"/>
    <w:p w:rsidR="00E17CB3" w:rsidRDefault="00E17CB3" w:rsidP="00E17CB3">
      <w:r>
        <w:t xml:space="preserve">These options add a table of the waypoint folders to the map, and set the initial state of these folders to ‘Collapsed’ (see </w:t>
      </w:r>
      <w:r>
        <w:fldChar w:fldCharType="begin"/>
      </w:r>
      <w:r>
        <w:instrText xml:space="preserve"> REF _Ref41637788 \h </w:instrText>
      </w:r>
      <w:r>
        <w:fldChar w:fldCharType="separate"/>
      </w:r>
      <w:r w:rsidR="00EE5077" w:rsidRPr="00364960">
        <w:rPr>
          <w:u w:val="single"/>
        </w:rPr>
        <w:t xml:space="preserve">Figure </w:t>
      </w:r>
      <w:r w:rsidR="00EE5077">
        <w:rPr>
          <w:noProof/>
          <w:u w:val="single"/>
        </w:rPr>
        <w:t>15</w:t>
      </w:r>
      <w:r w:rsidR="00EE5077" w:rsidRPr="00364960">
        <w:rPr>
          <w:u w:val="single"/>
        </w:rPr>
        <w:t xml:space="preserve">: List </w:t>
      </w:r>
      <w:r w:rsidR="00EE5077">
        <w:rPr>
          <w:u w:val="single"/>
        </w:rPr>
        <w:t xml:space="preserve">(Folder) </w:t>
      </w:r>
      <w:r w:rsidR="00EE5077" w:rsidRPr="00364960">
        <w:rPr>
          <w:u w:val="single"/>
        </w:rPr>
        <w:t xml:space="preserve">of icons by </w:t>
      </w:r>
      <w:r w:rsidR="00EE5077">
        <w:rPr>
          <w:u w:val="single"/>
        </w:rPr>
        <w:t>Type</w:t>
      </w:r>
      <w:r>
        <w:fldChar w:fldCharType="end"/>
      </w:r>
      <w:r>
        <w:t>).</w:t>
      </w:r>
    </w:p>
    <w:p w:rsidR="00E17CB3" w:rsidRPr="008F4C09" w:rsidRDefault="00E17CB3" w:rsidP="00E17CB3"/>
    <w:p w:rsidR="00E17CB3" w:rsidRDefault="00E17CB3" w:rsidP="00031874">
      <w:pPr>
        <w:pStyle w:val="Heading2"/>
        <w:ind w:firstLine="0"/>
      </w:pPr>
      <w:bookmarkStart w:id="153" w:name="_Ref41827255"/>
      <w:bookmarkStart w:id="154" w:name="_Toc47262032"/>
      <w:r>
        <w:t>Upload your GPS data files here:?</w:t>
      </w:r>
      <w:bookmarkEnd w:id="142"/>
      <w:bookmarkEnd w:id="153"/>
      <w:bookmarkEnd w:id="154"/>
    </w:p>
    <w:p w:rsidR="00E17CB3" w:rsidRDefault="00E17CB3" w:rsidP="00E17CB3">
      <w:r>
        <w:t xml:space="preserve">This data block deals with the upload of a stored .gpx file into GPSVisualizer for display on the map: </w:t>
      </w:r>
    </w:p>
    <w:p w:rsidR="00E17CB3" w:rsidRDefault="00E17CB3" w:rsidP="00E17CB3">
      <w:pPr>
        <w:jc w:val="center"/>
      </w:pPr>
      <w:r>
        <w:rPr>
          <w:noProof/>
        </w:rPr>
        <w:drawing>
          <wp:inline distT="0" distB="0" distL="0" distR="0" wp14:anchorId="42B812D3" wp14:editId="2AB6FF6C">
            <wp:extent cx="3419952" cy="1438476"/>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V gpx file.PNG"/>
                    <pic:cNvPicPr/>
                  </pic:nvPicPr>
                  <pic:blipFill>
                    <a:blip r:embed="rId51">
                      <a:extLst>
                        <a:ext uri="{28A0092B-C50C-407E-A947-70E740481C1C}">
                          <a14:useLocalDpi xmlns:a14="http://schemas.microsoft.com/office/drawing/2010/main" val="0"/>
                        </a:ext>
                      </a:extLst>
                    </a:blip>
                    <a:stretch>
                      <a:fillRect/>
                    </a:stretch>
                  </pic:blipFill>
                  <pic:spPr>
                    <a:xfrm>
                      <a:off x="0" y="0"/>
                      <a:ext cx="3419952" cy="1438476"/>
                    </a:xfrm>
                    <a:prstGeom prst="rect">
                      <a:avLst/>
                    </a:prstGeom>
                  </pic:spPr>
                </pic:pic>
              </a:graphicData>
            </a:graphic>
          </wp:inline>
        </w:drawing>
      </w:r>
    </w:p>
    <w:p w:rsidR="00E17CB3" w:rsidRDefault="00E17CB3" w:rsidP="00E17CB3">
      <w:pPr>
        <w:pStyle w:val="Caption"/>
        <w:jc w:val="center"/>
        <w:rPr>
          <w:u w:val="single"/>
        </w:rPr>
      </w:pPr>
      <w:bookmarkStart w:id="155" w:name="_Toc47262082"/>
      <w:r w:rsidRPr="00CF0277">
        <w:rPr>
          <w:u w:val="single"/>
        </w:rPr>
        <w:t xml:space="preserve">Figure </w:t>
      </w:r>
      <w:r w:rsidRPr="00CF0277">
        <w:rPr>
          <w:u w:val="single"/>
        </w:rPr>
        <w:fldChar w:fldCharType="begin"/>
      </w:r>
      <w:r w:rsidRPr="00CF0277">
        <w:rPr>
          <w:u w:val="single"/>
        </w:rPr>
        <w:instrText xml:space="preserve"> SEQ Figure \* ARABIC </w:instrText>
      </w:r>
      <w:r w:rsidRPr="00CF0277">
        <w:rPr>
          <w:u w:val="single"/>
        </w:rPr>
        <w:fldChar w:fldCharType="separate"/>
      </w:r>
      <w:r w:rsidR="00EE5077">
        <w:rPr>
          <w:noProof/>
          <w:u w:val="single"/>
        </w:rPr>
        <w:t>32</w:t>
      </w:r>
      <w:r w:rsidRPr="00CF0277">
        <w:rPr>
          <w:u w:val="single"/>
        </w:rPr>
        <w:fldChar w:fldCharType="end"/>
      </w:r>
      <w:r w:rsidRPr="00CF0277">
        <w:rPr>
          <w:u w:val="single"/>
        </w:rPr>
        <w:t>: GPS data files upload</w:t>
      </w:r>
      <w:bookmarkEnd w:id="155"/>
    </w:p>
    <w:p w:rsidR="00E17CB3" w:rsidRPr="00FF63AE" w:rsidRDefault="00E17CB3" w:rsidP="00E17CB3"/>
    <w:p w:rsidR="00E17CB3" w:rsidRDefault="00E17CB3" w:rsidP="00E17CB3">
      <w:r>
        <w:t>This is a simple process to follow:</w:t>
      </w:r>
    </w:p>
    <w:p w:rsidR="00E17CB3" w:rsidRDefault="00E17CB3" w:rsidP="008B6752">
      <w:pPr>
        <w:pStyle w:val="ListParagraph"/>
        <w:numPr>
          <w:ilvl w:val="0"/>
          <w:numId w:val="16"/>
        </w:numPr>
      </w:pPr>
      <w:r>
        <w:t>Click on ‘Browse’ option of a File #;</w:t>
      </w:r>
    </w:p>
    <w:p w:rsidR="00E17CB3" w:rsidRDefault="00E17CB3" w:rsidP="008B6752">
      <w:pPr>
        <w:pStyle w:val="ListParagraph"/>
        <w:numPr>
          <w:ilvl w:val="0"/>
          <w:numId w:val="16"/>
        </w:numPr>
      </w:pPr>
      <w:r>
        <w:t>A File Upload window is opened;</w:t>
      </w:r>
    </w:p>
    <w:p w:rsidR="00E17CB3" w:rsidRDefault="00E17CB3" w:rsidP="008B6752">
      <w:pPr>
        <w:pStyle w:val="ListParagraph"/>
        <w:numPr>
          <w:ilvl w:val="0"/>
          <w:numId w:val="16"/>
        </w:numPr>
      </w:pPr>
      <w:r>
        <w:t>Locate where the required .gpx file is stored and click on it;</w:t>
      </w:r>
    </w:p>
    <w:p w:rsidR="00E17CB3" w:rsidRDefault="00E17CB3" w:rsidP="008B6752">
      <w:pPr>
        <w:pStyle w:val="ListParagraph"/>
        <w:numPr>
          <w:ilvl w:val="0"/>
          <w:numId w:val="16"/>
        </w:numPr>
      </w:pPr>
      <w:r>
        <w:t>Click on OK;</w:t>
      </w:r>
    </w:p>
    <w:p w:rsidR="00E17CB3" w:rsidRDefault="00E17CB3" w:rsidP="008B6752">
      <w:pPr>
        <w:pStyle w:val="ListParagraph"/>
        <w:numPr>
          <w:ilvl w:val="0"/>
          <w:numId w:val="16"/>
        </w:numPr>
      </w:pPr>
      <w:r>
        <w:t xml:space="preserve">The File Upload window closes; and </w:t>
      </w:r>
    </w:p>
    <w:p w:rsidR="00E17CB3" w:rsidRDefault="00E17CB3" w:rsidP="008B6752">
      <w:pPr>
        <w:pStyle w:val="ListParagraph"/>
        <w:numPr>
          <w:ilvl w:val="0"/>
          <w:numId w:val="16"/>
        </w:numPr>
      </w:pPr>
      <w:r>
        <w:t>The .gpx file is uploaded with its filename now displayed.</w:t>
      </w:r>
    </w:p>
    <w:p w:rsidR="00E17CB3" w:rsidRDefault="00E17CB3" w:rsidP="00E17CB3"/>
    <w:p w:rsidR="00E17CB3" w:rsidRPr="004C5BEA" w:rsidRDefault="00E17CB3" w:rsidP="00E17CB3">
      <w:r>
        <w:t>The default display allows up to 3 GPS files to be loaded; however, if the ”Show additional file input boxes” line is clicked, this is increased to 8 GPS File numbers.</w:t>
      </w:r>
    </w:p>
    <w:p w:rsidR="00E17CB3" w:rsidRPr="00A97F98" w:rsidRDefault="00E17CB3" w:rsidP="00E17CB3"/>
    <w:p w:rsidR="00E17CB3" w:rsidRDefault="00E17CB3" w:rsidP="00031874">
      <w:pPr>
        <w:pStyle w:val="Heading2"/>
        <w:ind w:firstLine="0"/>
      </w:pPr>
      <w:bookmarkStart w:id="156" w:name="_Ref41470155"/>
      <w:bookmarkStart w:id="157" w:name="_Toc47262033"/>
      <w:r>
        <w:t>Or paste your data here:?</w:t>
      </w:r>
      <w:bookmarkEnd w:id="156"/>
      <w:bookmarkEnd w:id="157"/>
    </w:p>
    <w:p w:rsidR="00E17CB3" w:rsidRDefault="00E17CB3" w:rsidP="00E17CB3">
      <w:r>
        <w:t>This data block deals with the upload of the MS Excel CSV file into GPSVisualizer for display on the map. The data block appears thus:</w:t>
      </w:r>
    </w:p>
    <w:p w:rsidR="00E17CB3" w:rsidRDefault="00E17CB3" w:rsidP="00E17CB3">
      <w:pPr>
        <w:jc w:val="center"/>
      </w:pPr>
      <w:r>
        <w:rPr>
          <w:noProof/>
        </w:rPr>
        <w:drawing>
          <wp:inline distT="0" distB="0" distL="0" distR="0" wp14:anchorId="497192BF" wp14:editId="2517924A">
            <wp:extent cx="3429479" cy="14861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 data.PNG"/>
                    <pic:cNvPicPr/>
                  </pic:nvPicPr>
                  <pic:blipFill>
                    <a:blip r:embed="rId52">
                      <a:extLst>
                        <a:ext uri="{28A0092B-C50C-407E-A947-70E740481C1C}">
                          <a14:useLocalDpi xmlns:a14="http://schemas.microsoft.com/office/drawing/2010/main" val="0"/>
                        </a:ext>
                      </a:extLst>
                    </a:blip>
                    <a:stretch>
                      <a:fillRect/>
                    </a:stretch>
                  </pic:blipFill>
                  <pic:spPr>
                    <a:xfrm>
                      <a:off x="0" y="0"/>
                      <a:ext cx="3429479" cy="1486107"/>
                    </a:xfrm>
                    <a:prstGeom prst="rect">
                      <a:avLst/>
                    </a:prstGeom>
                  </pic:spPr>
                </pic:pic>
              </a:graphicData>
            </a:graphic>
          </wp:inline>
        </w:drawing>
      </w:r>
    </w:p>
    <w:p w:rsidR="00E17CB3" w:rsidRPr="002C31DC" w:rsidRDefault="00E17CB3" w:rsidP="00E17CB3">
      <w:pPr>
        <w:pStyle w:val="Caption"/>
        <w:jc w:val="center"/>
        <w:rPr>
          <w:u w:val="single"/>
        </w:rPr>
      </w:pPr>
      <w:bookmarkStart w:id="158" w:name="_Ref41413487"/>
      <w:bookmarkStart w:id="159" w:name="_Toc47262083"/>
      <w:r w:rsidRPr="002C31DC">
        <w:rPr>
          <w:u w:val="single"/>
        </w:rPr>
        <w:t xml:space="preserve">Figure </w:t>
      </w:r>
      <w:r w:rsidRPr="002C31DC">
        <w:rPr>
          <w:u w:val="single"/>
        </w:rPr>
        <w:fldChar w:fldCharType="begin"/>
      </w:r>
      <w:r w:rsidRPr="002C31DC">
        <w:rPr>
          <w:u w:val="single"/>
        </w:rPr>
        <w:instrText xml:space="preserve"> SEQ Figure \* ARABIC </w:instrText>
      </w:r>
      <w:r w:rsidRPr="002C31DC">
        <w:rPr>
          <w:u w:val="single"/>
        </w:rPr>
        <w:fldChar w:fldCharType="separate"/>
      </w:r>
      <w:r w:rsidR="00EE5077">
        <w:rPr>
          <w:noProof/>
          <w:u w:val="single"/>
        </w:rPr>
        <w:t>33</w:t>
      </w:r>
      <w:r w:rsidRPr="002C31DC">
        <w:rPr>
          <w:u w:val="single"/>
        </w:rPr>
        <w:fldChar w:fldCharType="end"/>
      </w:r>
      <w:r w:rsidRPr="002C31DC">
        <w:rPr>
          <w:u w:val="single"/>
        </w:rPr>
        <w:t>: CSV Data Input</w:t>
      </w:r>
      <w:bookmarkEnd w:id="158"/>
      <w:bookmarkEnd w:id="159"/>
    </w:p>
    <w:p w:rsidR="00E17CB3" w:rsidRDefault="00E17CB3" w:rsidP="00E17CB3"/>
    <w:p w:rsidR="00E17CB3" w:rsidRDefault="00E17CB3" w:rsidP="00E17CB3">
      <w:r>
        <w:t xml:space="preserve">The data that needs to be pasted into the above box is the CSV data taken from the </w:t>
      </w:r>
      <w:r w:rsidR="00AC26ED">
        <w:t xml:space="preserve">MS Excel </w:t>
      </w:r>
      <w:r>
        <w:t>spreadsheet. As the spreadsheet has been already formatted in line with the GPSVisualizer requirements then the actual process is fairly straightforward:</w:t>
      </w:r>
    </w:p>
    <w:p w:rsidR="00E17CB3" w:rsidRDefault="00AC26ED" w:rsidP="008B6752">
      <w:pPr>
        <w:pStyle w:val="ListParagraph"/>
        <w:numPr>
          <w:ilvl w:val="0"/>
          <w:numId w:val="17"/>
        </w:numPr>
      </w:pPr>
      <w:r>
        <w:t xml:space="preserve">with the ‘Worksheet 2- GPSV Format’ on view, </w:t>
      </w:r>
      <w:r w:rsidR="00E17CB3">
        <w:t>Save the completed MS Excel spreadsheet as a CSV file;</w:t>
      </w:r>
    </w:p>
    <w:p w:rsidR="00E17CB3" w:rsidRDefault="00E17CB3" w:rsidP="008B6752">
      <w:pPr>
        <w:pStyle w:val="ListParagraph"/>
        <w:numPr>
          <w:ilvl w:val="0"/>
          <w:numId w:val="17"/>
        </w:numPr>
      </w:pPr>
      <w:r>
        <w:lastRenderedPageBreak/>
        <w:t>Open MS Word, select Open and select (click on) the saved Excel CSV file;</w:t>
      </w:r>
    </w:p>
    <w:p w:rsidR="00E17CB3" w:rsidRDefault="00E17CB3" w:rsidP="008B6752">
      <w:pPr>
        <w:pStyle w:val="ListParagraph"/>
        <w:numPr>
          <w:ilvl w:val="0"/>
          <w:numId w:val="17"/>
        </w:numPr>
      </w:pPr>
      <w:r>
        <w:t>Copy all the lines of data presented in the word document (this may run into multiple pages); and</w:t>
      </w:r>
    </w:p>
    <w:p w:rsidR="00E17CB3" w:rsidRDefault="00E17CB3" w:rsidP="008B6752">
      <w:pPr>
        <w:pStyle w:val="ListParagraph"/>
        <w:numPr>
          <w:ilvl w:val="0"/>
          <w:numId w:val="17"/>
        </w:numPr>
      </w:pPr>
      <w:r>
        <w:t xml:space="preserve">Paste this into the CSV Data Input box (as shown in </w:t>
      </w:r>
      <w:r>
        <w:fldChar w:fldCharType="begin"/>
      </w:r>
      <w:r>
        <w:instrText xml:space="preserve"> REF _Ref41413487 \h </w:instrText>
      </w:r>
      <w:r>
        <w:fldChar w:fldCharType="separate"/>
      </w:r>
      <w:r w:rsidR="00EE5077" w:rsidRPr="002C31DC">
        <w:rPr>
          <w:u w:val="single"/>
        </w:rPr>
        <w:t xml:space="preserve">Figure </w:t>
      </w:r>
      <w:r w:rsidR="00EE5077">
        <w:rPr>
          <w:noProof/>
          <w:u w:val="single"/>
        </w:rPr>
        <w:t>33</w:t>
      </w:r>
      <w:r w:rsidR="00EE5077" w:rsidRPr="002C31DC">
        <w:rPr>
          <w:u w:val="single"/>
        </w:rPr>
        <w:t>: CSV Data Input</w:t>
      </w:r>
      <w:r>
        <w:fldChar w:fldCharType="end"/>
      </w:r>
      <w:r>
        <w:t>) Note: ensure that all existing data in the Data input box has been deleted (if there is any).</w:t>
      </w:r>
    </w:p>
    <w:p w:rsidR="00E17CB3" w:rsidRDefault="00E17CB3" w:rsidP="00E17CB3"/>
    <w:p w:rsidR="00E17CB3" w:rsidRDefault="00E17CB3" w:rsidP="00E17CB3">
      <w:r>
        <w:t>The following sections provide more detail on the above sequence.</w:t>
      </w:r>
    </w:p>
    <w:p w:rsidR="007E6D1D" w:rsidRDefault="007E6D1D" w:rsidP="00E17CB3"/>
    <w:p w:rsidR="00E17CB3" w:rsidRDefault="00E17CB3" w:rsidP="00031874">
      <w:pPr>
        <w:pStyle w:val="Heading3"/>
        <w:ind w:firstLine="0"/>
      </w:pPr>
      <w:bookmarkStart w:id="160" w:name="_Ref41465813"/>
      <w:bookmarkStart w:id="161" w:name="_Toc47262034"/>
      <w:r>
        <w:t>Saving a spreadsheet as a CSV file</w:t>
      </w:r>
      <w:bookmarkEnd w:id="160"/>
      <w:r>
        <w:t xml:space="preserve"> ready for use</w:t>
      </w:r>
      <w:bookmarkEnd w:id="161"/>
    </w:p>
    <w:p w:rsidR="00E17CB3" w:rsidRDefault="00E17CB3" w:rsidP="00E17CB3">
      <w:r>
        <w:t>To save the spreadsheet ready for use with the GPSVisualizer:</w:t>
      </w:r>
    </w:p>
    <w:p w:rsidR="00E17CB3" w:rsidRDefault="00E17CB3" w:rsidP="008B6752">
      <w:pPr>
        <w:pStyle w:val="ListParagraph"/>
        <w:numPr>
          <w:ilvl w:val="0"/>
          <w:numId w:val="18"/>
        </w:numPr>
      </w:pPr>
      <w:r>
        <w:t>Open the spreadsheet (the .xlsx format);</w:t>
      </w:r>
    </w:p>
    <w:p w:rsidR="00E17CB3" w:rsidRDefault="00E17CB3" w:rsidP="008B6752">
      <w:pPr>
        <w:pStyle w:val="ListParagraph"/>
        <w:numPr>
          <w:ilvl w:val="0"/>
          <w:numId w:val="18"/>
        </w:numPr>
      </w:pPr>
      <w:r>
        <w:t>Select the ‘GPSV Format’ tab;</w:t>
      </w:r>
    </w:p>
    <w:p w:rsidR="00E17CB3" w:rsidRDefault="00E17CB3" w:rsidP="008B6752">
      <w:pPr>
        <w:pStyle w:val="ListParagraph"/>
        <w:numPr>
          <w:ilvl w:val="0"/>
          <w:numId w:val="18"/>
        </w:numPr>
      </w:pPr>
      <w:r>
        <w:t>Select ‘File’ , ‘Save as’ option;</w:t>
      </w:r>
    </w:p>
    <w:p w:rsidR="00E17CB3" w:rsidRDefault="00E17CB3" w:rsidP="008B6752">
      <w:pPr>
        <w:pStyle w:val="ListParagraph"/>
        <w:numPr>
          <w:ilvl w:val="0"/>
          <w:numId w:val="18"/>
        </w:numPr>
      </w:pPr>
      <w:r>
        <w:t>In the ‘Save as type’ box, click on the down arrow and select ‘CSV (Comma delimited)</w:t>
      </w:r>
      <w:r w:rsidR="00AC26ED">
        <w:t>’</w:t>
      </w:r>
      <w:r>
        <w:t xml:space="preserve"> option (note: there are several</w:t>
      </w:r>
      <w:r w:rsidR="00AC26ED">
        <w:t xml:space="preserve"> other</w:t>
      </w:r>
      <w:r>
        <w:t xml:space="preserve"> CSV options presented in the list); </w:t>
      </w:r>
    </w:p>
    <w:p w:rsidR="00E17CB3" w:rsidRDefault="00E17CB3" w:rsidP="008B6752">
      <w:pPr>
        <w:pStyle w:val="ListParagraph"/>
        <w:numPr>
          <w:ilvl w:val="0"/>
          <w:numId w:val="18"/>
        </w:numPr>
      </w:pPr>
      <w:r>
        <w:t>Click on ‘Save’; and</w:t>
      </w:r>
    </w:p>
    <w:p w:rsidR="00E17CB3" w:rsidRDefault="00AC26ED" w:rsidP="008B6752">
      <w:pPr>
        <w:pStyle w:val="ListParagraph"/>
        <w:numPr>
          <w:ilvl w:val="0"/>
          <w:numId w:val="18"/>
        </w:numPr>
      </w:pPr>
      <w:r>
        <w:t>Close E</w:t>
      </w:r>
      <w:r w:rsidR="00E17CB3">
        <w:t>xcel.</w:t>
      </w:r>
    </w:p>
    <w:p w:rsidR="00E17CB3" w:rsidRDefault="00E17CB3" w:rsidP="00E17CB3"/>
    <w:p w:rsidR="00E17CB3" w:rsidRDefault="00E17CB3" w:rsidP="00E17CB3">
      <w:r>
        <w:t>The spreadsheet is now saved as a CSV file.</w:t>
      </w:r>
    </w:p>
    <w:p w:rsidR="00E17CB3" w:rsidRDefault="00E17CB3" w:rsidP="00031874">
      <w:pPr>
        <w:pStyle w:val="Heading3"/>
        <w:ind w:firstLine="0"/>
      </w:pPr>
      <w:bookmarkStart w:id="162" w:name="_Toc47262035"/>
      <w:r>
        <w:t>Open</w:t>
      </w:r>
      <w:r w:rsidR="002758F9">
        <w:t>ing</w:t>
      </w:r>
      <w:r>
        <w:t xml:space="preserve"> a CSV file in MS Word</w:t>
      </w:r>
      <w:bookmarkEnd w:id="162"/>
    </w:p>
    <w:p w:rsidR="00E17CB3" w:rsidRDefault="00E17CB3" w:rsidP="00E17CB3">
      <w:r>
        <w:t>Open up MS Word, select Open, and click on the saved Excel CSV file. A dialogue box as below may open if the Excel file is still in open:</w:t>
      </w:r>
    </w:p>
    <w:p w:rsidR="00E17CB3" w:rsidRDefault="00E17CB3" w:rsidP="00E17CB3"/>
    <w:p w:rsidR="00E17CB3" w:rsidRDefault="00E17CB3" w:rsidP="00E17CB3">
      <w:pPr>
        <w:jc w:val="center"/>
      </w:pPr>
      <w:r>
        <w:rPr>
          <w:noProof/>
        </w:rPr>
        <w:drawing>
          <wp:inline distT="0" distB="0" distL="0" distR="0" wp14:anchorId="1453DFC0" wp14:editId="70BB8B6F">
            <wp:extent cx="3048425" cy="18290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 only.PNG"/>
                    <pic:cNvPicPr/>
                  </pic:nvPicPr>
                  <pic:blipFill>
                    <a:blip r:embed="rId53">
                      <a:extLst>
                        <a:ext uri="{28A0092B-C50C-407E-A947-70E740481C1C}">
                          <a14:useLocalDpi xmlns:a14="http://schemas.microsoft.com/office/drawing/2010/main" val="0"/>
                        </a:ext>
                      </a:extLst>
                    </a:blip>
                    <a:stretch>
                      <a:fillRect/>
                    </a:stretch>
                  </pic:blipFill>
                  <pic:spPr>
                    <a:xfrm>
                      <a:off x="0" y="0"/>
                      <a:ext cx="3048425" cy="1829055"/>
                    </a:xfrm>
                    <a:prstGeom prst="rect">
                      <a:avLst/>
                    </a:prstGeom>
                  </pic:spPr>
                </pic:pic>
              </a:graphicData>
            </a:graphic>
          </wp:inline>
        </w:drawing>
      </w:r>
    </w:p>
    <w:p w:rsidR="00E17CB3" w:rsidRPr="00E735F7" w:rsidRDefault="00E17CB3" w:rsidP="00E17CB3">
      <w:pPr>
        <w:pStyle w:val="Caption"/>
        <w:jc w:val="center"/>
        <w:rPr>
          <w:u w:val="single"/>
        </w:rPr>
      </w:pPr>
      <w:bookmarkStart w:id="163" w:name="_Toc47262084"/>
      <w:r w:rsidRPr="00E735F7">
        <w:rPr>
          <w:u w:val="single"/>
        </w:rPr>
        <w:t xml:space="preserve">Figure </w:t>
      </w:r>
      <w:r w:rsidRPr="00E735F7">
        <w:rPr>
          <w:u w:val="single"/>
        </w:rPr>
        <w:fldChar w:fldCharType="begin"/>
      </w:r>
      <w:r w:rsidRPr="00E735F7">
        <w:rPr>
          <w:u w:val="single"/>
        </w:rPr>
        <w:instrText xml:space="preserve"> SEQ Figure \* ARABIC </w:instrText>
      </w:r>
      <w:r w:rsidRPr="00E735F7">
        <w:rPr>
          <w:u w:val="single"/>
        </w:rPr>
        <w:fldChar w:fldCharType="separate"/>
      </w:r>
      <w:r w:rsidR="00EE5077">
        <w:rPr>
          <w:noProof/>
          <w:u w:val="single"/>
        </w:rPr>
        <w:t>34</w:t>
      </w:r>
      <w:r w:rsidRPr="00E735F7">
        <w:rPr>
          <w:u w:val="single"/>
        </w:rPr>
        <w:fldChar w:fldCharType="end"/>
      </w:r>
      <w:r w:rsidRPr="00E735F7">
        <w:rPr>
          <w:u w:val="single"/>
        </w:rPr>
        <w:t>: File In Use</w:t>
      </w:r>
      <w:bookmarkEnd w:id="163"/>
    </w:p>
    <w:p w:rsidR="00E17CB3" w:rsidRDefault="00E17CB3" w:rsidP="00E17CB3">
      <w:pPr>
        <w:jc w:val="left"/>
      </w:pPr>
      <w:r>
        <w:t>If it does, select the ’Open in Read Only cop</w:t>
      </w:r>
      <w:r w:rsidR="00D13848">
        <w:t>y’ and press OK. The resulting W</w:t>
      </w:r>
      <w:r>
        <w:t>ord document will now look something like this:</w:t>
      </w:r>
    </w:p>
    <w:p w:rsidR="00E17CB3" w:rsidRDefault="00E17CB3" w:rsidP="00E17CB3"/>
    <w:p w:rsidR="00E17CB3" w:rsidRDefault="00E17CB3" w:rsidP="00E17CB3">
      <w:r>
        <w:rPr>
          <w:noProof/>
        </w:rPr>
        <w:lastRenderedPageBreak/>
        <w:drawing>
          <wp:inline distT="0" distB="0" distL="0" distR="0" wp14:anchorId="65E1147D" wp14:editId="06DBE04C">
            <wp:extent cx="5826641" cy="373912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CSV.PNG"/>
                    <pic:cNvPicPr/>
                  </pic:nvPicPr>
                  <pic:blipFill>
                    <a:blip r:embed="rId54">
                      <a:extLst>
                        <a:ext uri="{28A0092B-C50C-407E-A947-70E740481C1C}">
                          <a14:useLocalDpi xmlns:a14="http://schemas.microsoft.com/office/drawing/2010/main" val="0"/>
                        </a:ext>
                      </a:extLst>
                    </a:blip>
                    <a:stretch>
                      <a:fillRect/>
                    </a:stretch>
                  </pic:blipFill>
                  <pic:spPr>
                    <a:xfrm>
                      <a:off x="0" y="0"/>
                      <a:ext cx="5824276" cy="3737607"/>
                    </a:xfrm>
                    <a:prstGeom prst="rect">
                      <a:avLst/>
                    </a:prstGeom>
                  </pic:spPr>
                </pic:pic>
              </a:graphicData>
            </a:graphic>
          </wp:inline>
        </w:drawing>
      </w:r>
    </w:p>
    <w:p w:rsidR="00E17CB3" w:rsidRDefault="00E17CB3" w:rsidP="00E17CB3"/>
    <w:p w:rsidR="00E17CB3" w:rsidRDefault="00E17CB3" w:rsidP="00E17CB3">
      <w:pPr>
        <w:pStyle w:val="Caption"/>
        <w:jc w:val="center"/>
        <w:rPr>
          <w:u w:val="single"/>
        </w:rPr>
      </w:pPr>
      <w:bookmarkStart w:id="164" w:name="_Toc47262085"/>
      <w:r w:rsidRPr="006E3171">
        <w:rPr>
          <w:u w:val="single"/>
        </w:rPr>
        <w:t xml:space="preserve">Figure </w:t>
      </w:r>
      <w:r w:rsidRPr="006E3171">
        <w:rPr>
          <w:u w:val="single"/>
        </w:rPr>
        <w:fldChar w:fldCharType="begin"/>
      </w:r>
      <w:r w:rsidRPr="006E3171">
        <w:rPr>
          <w:u w:val="single"/>
        </w:rPr>
        <w:instrText xml:space="preserve"> SEQ Figure \* ARABIC </w:instrText>
      </w:r>
      <w:r w:rsidRPr="006E3171">
        <w:rPr>
          <w:u w:val="single"/>
        </w:rPr>
        <w:fldChar w:fldCharType="separate"/>
      </w:r>
      <w:r w:rsidR="00EE5077">
        <w:rPr>
          <w:noProof/>
          <w:u w:val="single"/>
        </w:rPr>
        <w:t>35</w:t>
      </w:r>
      <w:r w:rsidRPr="006E3171">
        <w:rPr>
          <w:u w:val="single"/>
        </w:rPr>
        <w:fldChar w:fldCharType="end"/>
      </w:r>
      <w:r w:rsidRPr="006E3171">
        <w:rPr>
          <w:u w:val="single"/>
        </w:rPr>
        <w:t>: CSV File in Word</w:t>
      </w:r>
      <w:bookmarkEnd w:id="164"/>
    </w:p>
    <w:p w:rsidR="00E17CB3" w:rsidRDefault="00E17CB3" w:rsidP="00031874">
      <w:pPr>
        <w:pStyle w:val="Heading3"/>
        <w:ind w:firstLine="0"/>
      </w:pPr>
      <w:bookmarkStart w:id="165" w:name="_Toc47262036"/>
      <w:r>
        <w:t>Copying the CSV data</w:t>
      </w:r>
      <w:bookmarkEnd w:id="165"/>
    </w:p>
    <w:p w:rsidR="00E17CB3" w:rsidRDefault="00E17CB3" w:rsidP="00E17CB3">
      <w:r>
        <w:t>To copy the data simply:</w:t>
      </w:r>
    </w:p>
    <w:p w:rsidR="00E17CB3" w:rsidRDefault="00E17CB3" w:rsidP="008B6752">
      <w:pPr>
        <w:pStyle w:val="ListParagraph"/>
        <w:numPr>
          <w:ilvl w:val="0"/>
          <w:numId w:val="21"/>
        </w:numPr>
      </w:pPr>
      <w:r>
        <w:t xml:space="preserve">click anywhere </w:t>
      </w:r>
      <w:r w:rsidR="00AC26ED">
        <w:t>within</w:t>
      </w:r>
      <w:r>
        <w:t xml:space="preserve"> the document;</w:t>
      </w:r>
    </w:p>
    <w:p w:rsidR="00E17CB3" w:rsidRDefault="00AC26ED" w:rsidP="008B6752">
      <w:pPr>
        <w:pStyle w:val="ListParagraph"/>
        <w:numPr>
          <w:ilvl w:val="0"/>
          <w:numId w:val="21"/>
        </w:numPr>
      </w:pPr>
      <w:r>
        <w:t xml:space="preserve">select </w:t>
      </w:r>
      <w:r w:rsidRPr="00AC26ED">
        <w:rPr>
          <w:u w:val="single"/>
        </w:rPr>
        <w:t>A</w:t>
      </w:r>
      <w:r w:rsidR="00E17CB3" w:rsidRPr="00AC26ED">
        <w:rPr>
          <w:u w:val="single"/>
        </w:rPr>
        <w:t>ll</w:t>
      </w:r>
      <w:r w:rsidR="00E17CB3">
        <w:t xml:space="preserve"> the document text (by pressing </w:t>
      </w:r>
      <w:r w:rsidR="00E17CB3" w:rsidRPr="00D13848">
        <w:rPr>
          <w:b/>
        </w:rPr>
        <w:t>CTRL A</w:t>
      </w:r>
      <w:r w:rsidR="00E17CB3">
        <w:t>); and</w:t>
      </w:r>
    </w:p>
    <w:p w:rsidR="00E17CB3" w:rsidRDefault="00AC26ED" w:rsidP="008B6752">
      <w:pPr>
        <w:pStyle w:val="ListParagraph"/>
        <w:numPr>
          <w:ilvl w:val="0"/>
          <w:numId w:val="21"/>
        </w:numPr>
      </w:pPr>
      <w:r w:rsidRPr="00AC26ED">
        <w:rPr>
          <w:u w:val="single"/>
        </w:rPr>
        <w:t>C</w:t>
      </w:r>
      <w:r w:rsidR="00E17CB3" w:rsidRPr="00AC26ED">
        <w:rPr>
          <w:u w:val="single"/>
        </w:rPr>
        <w:t>opy</w:t>
      </w:r>
      <w:r w:rsidR="00E17CB3">
        <w:t xml:space="preserve"> all the document text (by pressing </w:t>
      </w:r>
      <w:r w:rsidR="00E17CB3" w:rsidRPr="00D13848">
        <w:rPr>
          <w:b/>
        </w:rPr>
        <w:t>CTRL C</w:t>
      </w:r>
      <w:r w:rsidR="00E17CB3">
        <w:t>).</w:t>
      </w:r>
    </w:p>
    <w:p w:rsidR="007E6D1D" w:rsidRPr="00A64334" w:rsidRDefault="007E6D1D" w:rsidP="00515548">
      <w:pPr>
        <w:pStyle w:val="ListParagraph"/>
      </w:pPr>
    </w:p>
    <w:p w:rsidR="00E17CB3" w:rsidRDefault="00E17CB3" w:rsidP="00031874">
      <w:pPr>
        <w:pStyle w:val="Heading3"/>
        <w:ind w:firstLine="0"/>
      </w:pPr>
      <w:bookmarkStart w:id="166" w:name="_Toc47262037"/>
      <w:r>
        <w:t>Pasting the CSV data into the GPSVisualizer From</w:t>
      </w:r>
      <w:bookmarkEnd w:id="166"/>
    </w:p>
    <w:p w:rsidR="00E17CB3" w:rsidRDefault="00E17CB3" w:rsidP="00E17CB3">
      <w:r>
        <w:t xml:space="preserve">Click inside the GPSVisualizer box entitled ‘Or Paste you data here:?’ and paste the copied data into it by pressing </w:t>
      </w:r>
      <w:r w:rsidRPr="00D13848">
        <w:rPr>
          <w:b/>
        </w:rPr>
        <w:t>CTRL V</w:t>
      </w:r>
      <w:r>
        <w:t>. The box should now look something like this:</w:t>
      </w:r>
    </w:p>
    <w:p w:rsidR="00E17CB3" w:rsidRDefault="00E17CB3" w:rsidP="00E17CB3">
      <w:pPr>
        <w:jc w:val="center"/>
      </w:pPr>
      <w:r>
        <w:rPr>
          <w:noProof/>
        </w:rPr>
        <w:drawing>
          <wp:inline distT="0" distB="0" distL="0" distR="0" wp14:anchorId="3C3871C4" wp14:editId="5C7141D8">
            <wp:extent cx="3496163" cy="1457528"/>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ed CSV Box.PNG"/>
                    <pic:cNvPicPr/>
                  </pic:nvPicPr>
                  <pic:blipFill>
                    <a:blip r:embed="rId55">
                      <a:extLst>
                        <a:ext uri="{28A0092B-C50C-407E-A947-70E740481C1C}">
                          <a14:useLocalDpi xmlns:a14="http://schemas.microsoft.com/office/drawing/2010/main" val="0"/>
                        </a:ext>
                      </a:extLst>
                    </a:blip>
                    <a:stretch>
                      <a:fillRect/>
                    </a:stretch>
                  </pic:blipFill>
                  <pic:spPr>
                    <a:xfrm>
                      <a:off x="0" y="0"/>
                      <a:ext cx="3496163" cy="1457528"/>
                    </a:xfrm>
                    <a:prstGeom prst="rect">
                      <a:avLst/>
                    </a:prstGeom>
                  </pic:spPr>
                </pic:pic>
              </a:graphicData>
            </a:graphic>
          </wp:inline>
        </w:drawing>
      </w:r>
    </w:p>
    <w:p w:rsidR="00E17CB3" w:rsidRDefault="00E17CB3" w:rsidP="00E17CB3">
      <w:pPr>
        <w:pStyle w:val="Caption"/>
        <w:jc w:val="center"/>
        <w:rPr>
          <w:u w:val="single"/>
        </w:rPr>
      </w:pPr>
      <w:bookmarkStart w:id="167" w:name="_Toc47262086"/>
      <w:r w:rsidRPr="00537020">
        <w:rPr>
          <w:u w:val="single"/>
        </w:rPr>
        <w:t xml:space="preserve">Figure </w:t>
      </w:r>
      <w:r w:rsidRPr="00537020">
        <w:rPr>
          <w:u w:val="single"/>
        </w:rPr>
        <w:fldChar w:fldCharType="begin"/>
      </w:r>
      <w:r w:rsidRPr="00537020">
        <w:rPr>
          <w:u w:val="single"/>
        </w:rPr>
        <w:instrText xml:space="preserve"> SEQ Figure \* ARABIC </w:instrText>
      </w:r>
      <w:r w:rsidRPr="00537020">
        <w:rPr>
          <w:u w:val="single"/>
        </w:rPr>
        <w:fldChar w:fldCharType="separate"/>
      </w:r>
      <w:r w:rsidR="00EE5077">
        <w:rPr>
          <w:noProof/>
          <w:u w:val="single"/>
        </w:rPr>
        <w:t>36</w:t>
      </w:r>
      <w:r w:rsidRPr="00537020">
        <w:rPr>
          <w:u w:val="single"/>
        </w:rPr>
        <w:fldChar w:fldCharType="end"/>
      </w:r>
      <w:r w:rsidRPr="00537020">
        <w:rPr>
          <w:u w:val="single"/>
        </w:rPr>
        <w:t>: Completed CSV Data Box</w:t>
      </w:r>
      <w:bookmarkEnd w:id="167"/>
    </w:p>
    <w:p w:rsidR="00024277" w:rsidRDefault="00024277" w:rsidP="00024277">
      <w:pPr>
        <w:pStyle w:val="Heading2"/>
        <w:ind w:firstLine="0"/>
      </w:pPr>
      <w:bookmarkStart w:id="168" w:name="_Toc47262038"/>
      <w:r>
        <w:t>Saving and Loading GPSV Settings</w:t>
      </w:r>
      <w:bookmarkEnd w:id="168"/>
    </w:p>
    <w:p w:rsidR="00A011E8" w:rsidRDefault="00024277" w:rsidP="00024277">
      <w:r>
        <w:t xml:space="preserve">Instead of having to manually select all the setting each time a map is to be drawn, it is possible to save the current settings for use later. The following sub-sections provide the details on how this is carried out from within the </w:t>
      </w:r>
      <w:r w:rsidR="00A011E8">
        <w:t xml:space="preserve">GPSVisualizer Form (the options are just below the </w:t>
      </w:r>
      <w:r w:rsidR="00A011E8" w:rsidRPr="00A011E8">
        <w:rPr>
          <w:b/>
          <w:highlight w:val="green"/>
        </w:rPr>
        <w:t>Draw the map</w:t>
      </w:r>
      <w:r w:rsidR="00A011E8">
        <w:t xml:space="preserve"> box.</w:t>
      </w:r>
    </w:p>
    <w:p w:rsidR="00A011E8" w:rsidRDefault="00A011E8" w:rsidP="00A011E8">
      <w:pPr>
        <w:jc w:val="center"/>
        <w:rPr>
          <w:u w:val="single"/>
        </w:rPr>
      </w:pPr>
      <w:r>
        <w:rPr>
          <w:noProof/>
        </w:rPr>
        <w:lastRenderedPageBreak/>
        <w:drawing>
          <wp:inline distT="0" distB="0" distL="0" distR="0" wp14:anchorId="7FF7ECE8" wp14:editId="654880A2">
            <wp:extent cx="2895600" cy="2903577"/>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 the map.PNG"/>
                    <pic:cNvPicPr/>
                  </pic:nvPicPr>
                  <pic:blipFill>
                    <a:blip r:embed="rId56">
                      <a:extLst>
                        <a:ext uri="{28A0092B-C50C-407E-A947-70E740481C1C}">
                          <a14:useLocalDpi xmlns:a14="http://schemas.microsoft.com/office/drawing/2010/main" val="0"/>
                        </a:ext>
                      </a:extLst>
                    </a:blip>
                    <a:stretch>
                      <a:fillRect/>
                    </a:stretch>
                  </pic:blipFill>
                  <pic:spPr>
                    <a:xfrm>
                      <a:off x="0" y="0"/>
                      <a:ext cx="2896004" cy="2903983"/>
                    </a:xfrm>
                    <a:prstGeom prst="rect">
                      <a:avLst/>
                    </a:prstGeom>
                  </pic:spPr>
                </pic:pic>
              </a:graphicData>
            </a:graphic>
          </wp:inline>
        </w:drawing>
      </w:r>
    </w:p>
    <w:p w:rsidR="00024277" w:rsidRPr="00515548" w:rsidRDefault="00A011E8" w:rsidP="00515548">
      <w:pPr>
        <w:pStyle w:val="Caption"/>
        <w:jc w:val="center"/>
        <w:rPr>
          <w:u w:val="single"/>
        </w:rPr>
      </w:pPr>
      <w:bookmarkStart w:id="169" w:name="_Ref42247536"/>
      <w:bookmarkStart w:id="170" w:name="_Toc47262087"/>
      <w:r w:rsidRPr="00515548">
        <w:rPr>
          <w:u w:val="single"/>
        </w:rPr>
        <w:t xml:space="preserve">Figure </w:t>
      </w:r>
      <w:r w:rsidRPr="00515548">
        <w:rPr>
          <w:u w:val="single"/>
        </w:rPr>
        <w:fldChar w:fldCharType="begin"/>
      </w:r>
      <w:r w:rsidRPr="00515548">
        <w:rPr>
          <w:u w:val="single"/>
        </w:rPr>
        <w:instrText xml:space="preserve"> SEQ Figure \* ARABIC </w:instrText>
      </w:r>
      <w:r w:rsidRPr="00515548">
        <w:rPr>
          <w:u w:val="single"/>
        </w:rPr>
        <w:fldChar w:fldCharType="separate"/>
      </w:r>
      <w:r w:rsidR="00EE5077">
        <w:rPr>
          <w:noProof/>
          <w:u w:val="single"/>
        </w:rPr>
        <w:t>37</w:t>
      </w:r>
      <w:r w:rsidRPr="00515548">
        <w:rPr>
          <w:u w:val="single"/>
        </w:rPr>
        <w:fldChar w:fldCharType="end"/>
      </w:r>
      <w:r w:rsidRPr="00515548">
        <w:rPr>
          <w:u w:val="single"/>
        </w:rPr>
        <w:t>: Saving and Loading Settings</w:t>
      </w:r>
      <w:bookmarkEnd w:id="169"/>
      <w:bookmarkEnd w:id="170"/>
    </w:p>
    <w:p w:rsidR="00024277" w:rsidRDefault="00024277" w:rsidP="00024277">
      <w:pPr>
        <w:pStyle w:val="Heading3"/>
        <w:ind w:firstLine="0"/>
      </w:pPr>
      <w:bookmarkStart w:id="171" w:name="_Toc47262039"/>
      <w:r>
        <w:t>Saving the Settings for the GPSV Input Form</w:t>
      </w:r>
      <w:bookmarkEnd w:id="171"/>
    </w:p>
    <w:p w:rsidR="00024277" w:rsidRPr="00024277" w:rsidRDefault="00024277" w:rsidP="00024277">
      <w:r>
        <w:t xml:space="preserve">First of all, make all the settings that are required to the various data boxes and then click on </w:t>
      </w:r>
    </w:p>
    <w:p w:rsidR="00024277" w:rsidRPr="00A011E8" w:rsidRDefault="00A011E8" w:rsidP="00024277">
      <w:r w:rsidRPr="00A011E8">
        <w:t>“</w:t>
      </w:r>
      <w:r w:rsidRPr="00A011E8">
        <w:rPr>
          <w:color w:val="4F6228" w:themeColor="accent3" w:themeShade="80"/>
          <w:u w:val="single"/>
        </w:rPr>
        <w:t>Save these setting</w:t>
      </w:r>
      <w:r w:rsidRPr="00A011E8">
        <w:t xml:space="preserve">” </w:t>
      </w:r>
      <w:r w:rsidR="008C6313">
        <w:t xml:space="preserve">as </w:t>
      </w:r>
      <w:r w:rsidRPr="00A011E8">
        <w:t>shown in</w:t>
      </w:r>
      <w:r>
        <w:rPr>
          <w:u w:val="single"/>
        </w:rPr>
        <w:t xml:space="preserve"> </w:t>
      </w:r>
      <w:r>
        <w:rPr>
          <w:u w:val="single"/>
        </w:rPr>
        <w:fldChar w:fldCharType="begin"/>
      </w:r>
      <w:r>
        <w:rPr>
          <w:u w:val="single"/>
        </w:rPr>
        <w:instrText xml:space="preserve"> REF _Ref42247536 \h </w:instrText>
      </w:r>
      <w:r>
        <w:rPr>
          <w:u w:val="single"/>
        </w:rPr>
      </w:r>
      <w:r>
        <w:rPr>
          <w:u w:val="single"/>
        </w:rPr>
        <w:fldChar w:fldCharType="separate"/>
      </w:r>
      <w:r w:rsidR="00EE5077" w:rsidRPr="00515548">
        <w:rPr>
          <w:u w:val="single"/>
        </w:rPr>
        <w:t xml:space="preserve">Figure </w:t>
      </w:r>
      <w:r w:rsidR="00EE5077">
        <w:rPr>
          <w:noProof/>
          <w:u w:val="single"/>
        </w:rPr>
        <w:t>37</w:t>
      </w:r>
      <w:r w:rsidR="00EE5077" w:rsidRPr="00515548">
        <w:rPr>
          <w:u w:val="single"/>
        </w:rPr>
        <w:t>: Saving and Loading Settings</w:t>
      </w:r>
      <w:r>
        <w:rPr>
          <w:u w:val="single"/>
        </w:rPr>
        <w:fldChar w:fldCharType="end"/>
      </w:r>
      <w:r>
        <w:t>. A dialogue box opens stating that the setting</w:t>
      </w:r>
      <w:r w:rsidR="00D13848">
        <w:t>s</w:t>
      </w:r>
      <w:r>
        <w:t xml:space="preserve"> have been saved as a cookie together with some further information on saving settings.  Click on the OK box to clear the message. The settings have been saved.</w:t>
      </w:r>
    </w:p>
    <w:p w:rsidR="00024277" w:rsidRPr="00024277" w:rsidRDefault="00024277" w:rsidP="00024277">
      <w:pPr>
        <w:pStyle w:val="Heading3"/>
        <w:ind w:firstLine="0"/>
      </w:pPr>
      <w:bookmarkStart w:id="172" w:name="_Toc47262040"/>
      <w:r>
        <w:t>Loading the pre-saved Settings into the GPSV Form</w:t>
      </w:r>
      <w:bookmarkEnd w:id="172"/>
    </w:p>
    <w:p w:rsidR="00E17CB3" w:rsidRPr="00640EED" w:rsidRDefault="00A011E8" w:rsidP="00E17CB3">
      <w:r>
        <w:t>To load the pre-saved setting just click on “</w:t>
      </w:r>
      <w:r w:rsidRPr="00A011E8">
        <w:rPr>
          <w:u w:val="single"/>
        </w:rPr>
        <w:t>Load from saved</w:t>
      </w:r>
      <w:r>
        <w:t xml:space="preserve">” </w:t>
      </w:r>
      <w:r w:rsidR="008C6313">
        <w:t xml:space="preserve">as </w:t>
      </w:r>
      <w:r w:rsidR="008C6313" w:rsidRPr="00A011E8">
        <w:t>shown in</w:t>
      </w:r>
      <w:r w:rsidR="008C6313">
        <w:rPr>
          <w:u w:val="single"/>
        </w:rPr>
        <w:t xml:space="preserve"> </w:t>
      </w:r>
      <w:r w:rsidR="008C6313">
        <w:rPr>
          <w:u w:val="single"/>
        </w:rPr>
        <w:fldChar w:fldCharType="begin"/>
      </w:r>
      <w:r w:rsidR="008C6313">
        <w:rPr>
          <w:u w:val="single"/>
        </w:rPr>
        <w:instrText xml:space="preserve"> REF _Ref42247536 \h </w:instrText>
      </w:r>
      <w:r w:rsidR="008C6313">
        <w:rPr>
          <w:u w:val="single"/>
        </w:rPr>
      </w:r>
      <w:r w:rsidR="008C6313">
        <w:rPr>
          <w:u w:val="single"/>
        </w:rPr>
        <w:fldChar w:fldCharType="separate"/>
      </w:r>
      <w:r w:rsidR="00EE5077" w:rsidRPr="00515548">
        <w:rPr>
          <w:u w:val="single"/>
        </w:rPr>
        <w:t xml:space="preserve">Figure </w:t>
      </w:r>
      <w:r w:rsidR="00EE5077">
        <w:rPr>
          <w:noProof/>
          <w:u w:val="single"/>
        </w:rPr>
        <w:t>37</w:t>
      </w:r>
      <w:r w:rsidR="00EE5077" w:rsidRPr="00515548">
        <w:rPr>
          <w:u w:val="single"/>
        </w:rPr>
        <w:t>: Saving and Loading Settings</w:t>
      </w:r>
      <w:r w:rsidR="008C6313">
        <w:rPr>
          <w:u w:val="single"/>
        </w:rPr>
        <w:fldChar w:fldCharType="end"/>
      </w:r>
      <w:r w:rsidR="008C6313">
        <w:rPr>
          <w:u w:val="single"/>
        </w:rPr>
        <w:t xml:space="preserve"> </w:t>
      </w:r>
      <w:r>
        <w:t>and the current form will be updated with the saved settings.</w:t>
      </w:r>
    </w:p>
    <w:p w:rsidR="00E17CB3" w:rsidRDefault="00E17CB3" w:rsidP="007E6D1D">
      <w:pPr>
        <w:pStyle w:val="Heading1"/>
        <w:ind w:firstLine="0"/>
      </w:pPr>
      <w:bookmarkStart w:id="173" w:name="_Toc47262041"/>
      <w:r>
        <w:lastRenderedPageBreak/>
        <w:t>Generating and sharing the map</w:t>
      </w:r>
      <w:bookmarkEnd w:id="173"/>
    </w:p>
    <w:p w:rsidR="00E17CB3" w:rsidRDefault="00E17CB3" w:rsidP="00E17CB3">
      <w:r>
        <w:t>This section describes the process for generating the map usi</w:t>
      </w:r>
      <w:r w:rsidR="00D13848">
        <w:t>ng the methods as described in S</w:t>
      </w:r>
      <w:r>
        <w:t xml:space="preserve">ection </w:t>
      </w:r>
      <w:r>
        <w:fldChar w:fldCharType="begin"/>
      </w:r>
      <w:r>
        <w:instrText xml:space="preserve"> REF _Ref41469667 \w \h </w:instrText>
      </w:r>
      <w:r>
        <w:fldChar w:fldCharType="separate"/>
      </w:r>
      <w:r w:rsidR="00EE5077">
        <w:t>3</w:t>
      </w:r>
      <w:r>
        <w:fldChar w:fldCharType="end"/>
      </w:r>
      <w:r>
        <w:t xml:space="preserve"> and producing the HTML link to send to other users.</w:t>
      </w:r>
    </w:p>
    <w:p w:rsidR="00E17CB3" w:rsidRDefault="00E17CB3" w:rsidP="007E6D1D">
      <w:pPr>
        <w:pStyle w:val="Heading2"/>
        <w:ind w:firstLine="0"/>
      </w:pPr>
      <w:bookmarkStart w:id="174" w:name="_Toc47262042"/>
      <w:r>
        <w:t>Build Preparation</w:t>
      </w:r>
      <w:bookmarkEnd w:id="174"/>
    </w:p>
    <w:p w:rsidR="00E17CB3" w:rsidRDefault="00E17CB3" w:rsidP="00E17CB3">
      <w:r>
        <w:t>In preparation for generating the map, the following items should be available on the computer:</w:t>
      </w:r>
    </w:p>
    <w:p w:rsidR="00E17CB3" w:rsidRDefault="00E17CB3" w:rsidP="008B6752">
      <w:pPr>
        <w:pStyle w:val="ListParagraph"/>
        <w:numPr>
          <w:ilvl w:val="0"/>
          <w:numId w:val="23"/>
        </w:numPr>
      </w:pPr>
      <w:r>
        <w:t>The web browser should be open;</w:t>
      </w:r>
    </w:p>
    <w:p w:rsidR="00E17CB3" w:rsidRDefault="00E17CB3" w:rsidP="008B6752">
      <w:pPr>
        <w:pStyle w:val="ListParagraph"/>
        <w:numPr>
          <w:ilvl w:val="0"/>
          <w:numId w:val="23"/>
        </w:numPr>
      </w:pPr>
      <w:r>
        <w:t>The MS Excel Vetters’ Database should be open; and</w:t>
      </w:r>
    </w:p>
    <w:p w:rsidR="00E17CB3" w:rsidRDefault="00E17CB3" w:rsidP="008B6752">
      <w:pPr>
        <w:pStyle w:val="ListParagraph"/>
        <w:numPr>
          <w:ilvl w:val="0"/>
          <w:numId w:val="23"/>
        </w:numPr>
      </w:pPr>
      <w:r>
        <w:t>The required .gpx files should be available on the computer.</w:t>
      </w:r>
    </w:p>
    <w:p w:rsidR="00E17CB3" w:rsidRDefault="00E17CB3" w:rsidP="007E6D1D">
      <w:pPr>
        <w:pStyle w:val="Heading2"/>
        <w:ind w:firstLine="0"/>
      </w:pPr>
      <w:bookmarkStart w:id="175" w:name="_Toc47262043"/>
      <w:r>
        <w:t>Generating the Map</w:t>
      </w:r>
      <w:bookmarkEnd w:id="175"/>
    </w:p>
    <w:p w:rsidR="00E17CB3" w:rsidRDefault="00E17CB3" w:rsidP="00E17CB3">
      <w:r>
        <w:t>The sequence to generate the map is:</w:t>
      </w:r>
    </w:p>
    <w:p w:rsidR="00E17CB3" w:rsidRDefault="00E17CB3" w:rsidP="008B6752">
      <w:pPr>
        <w:pStyle w:val="ListParagraph"/>
        <w:numPr>
          <w:ilvl w:val="0"/>
          <w:numId w:val="22"/>
        </w:numPr>
        <w:jc w:val="left"/>
      </w:pPr>
      <w:r>
        <w:t>Got to the GPSVisualizer website (</w:t>
      </w:r>
      <w:hyperlink r:id="rId57" w:history="1">
        <w:r w:rsidRPr="00786AB5">
          <w:rPr>
            <w:rStyle w:val="Hyperlink"/>
          </w:rPr>
          <w:t>https://www.gpsvisualizer.com</w:t>
        </w:r>
      </w:hyperlink>
      <w:r>
        <w:t>) and click on the ‘Leaflet’ option;</w:t>
      </w:r>
    </w:p>
    <w:p w:rsidR="00F94933" w:rsidRDefault="00F94933" w:rsidP="008B6752">
      <w:pPr>
        <w:pStyle w:val="ListParagraph"/>
        <w:numPr>
          <w:ilvl w:val="0"/>
          <w:numId w:val="22"/>
        </w:numPr>
        <w:jc w:val="left"/>
      </w:pPr>
      <w:r>
        <w:t>Set the GPSVisualizer options as described in:</w:t>
      </w:r>
    </w:p>
    <w:p w:rsidR="00F94933" w:rsidRDefault="00F94933" w:rsidP="00F94933">
      <w:pPr>
        <w:pStyle w:val="ListParagraph"/>
        <w:numPr>
          <w:ilvl w:val="1"/>
          <w:numId w:val="22"/>
        </w:numPr>
        <w:jc w:val="left"/>
      </w:pPr>
      <w:r>
        <w:t xml:space="preserve">General Map parameters (see Appendix B, section </w:t>
      </w:r>
      <w:r>
        <w:fldChar w:fldCharType="begin"/>
      </w:r>
      <w:r>
        <w:instrText xml:space="preserve"> REF _Ref41470027 \r \h </w:instrText>
      </w:r>
      <w:r>
        <w:fldChar w:fldCharType="separate"/>
      </w:r>
      <w:r w:rsidR="00EE5077">
        <w:t>3.1</w:t>
      </w:r>
      <w:r>
        <w:fldChar w:fldCharType="end"/>
      </w:r>
      <w:r>
        <w:t>);</w:t>
      </w:r>
    </w:p>
    <w:p w:rsidR="00F94933" w:rsidRDefault="00F94933" w:rsidP="00F94933">
      <w:pPr>
        <w:pStyle w:val="ListParagraph"/>
        <w:numPr>
          <w:ilvl w:val="1"/>
          <w:numId w:val="22"/>
        </w:numPr>
        <w:jc w:val="left"/>
      </w:pPr>
      <w:r>
        <w:t xml:space="preserve">Track options (see Appendix B, section </w:t>
      </w:r>
      <w:r>
        <w:fldChar w:fldCharType="begin"/>
      </w:r>
      <w:r>
        <w:instrText xml:space="preserve"> REF _Ref41827028 \r \h </w:instrText>
      </w:r>
      <w:r>
        <w:fldChar w:fldCharType="separate"/>
      </w:r>
      <w:r w:rsidR="00EE5077">
        <w:t>3.2</w:t>
      </w:r>
      <w:r>
        <w:fldChar w:fldCharType="end"/>
      </w:r>
      <w:r>
        <w:t>); and</w:t>
      </w:r>
    </w:p>
    <w:p w:rsidR="00F94933" w:rsidRDefault="00F94933" w:rsidP="00F94933">
      <w:pPr>
        <w:pStyle w:val="ListParagraph"/>
        <w:numPr>
          <w:ilvl w:val="1"/>
          <w:numId w:val="22"/>
        </w:numPr>
        <w:jc w:val="left"/>
      </w:pPr>
      <w:r>
        <w:t>Waypoint options (see Appendix B</w:t>
      </w:r>
      <w:r w:rsidR="0016608F">
        <w:t>,</w:t>
      </w:r>
      <w:r>
        <w:t xml:space="preserve"> section </w:t>
      </w:r>
      <w:r>
        <w:fldChar w:fldCharType="begin"/>
      </w:r>
      <w:r>
        <w:instrText xml:space="preserve"> REF _Ref41827097 \r \h </w:instrText>
      </w:r>
      <w:r>
        <w:fldChar w:fldCharType="separate"/>
      </w:r>
      <w:r w:rsidR="00EE5077">
        <w:t>3.3</w:t>
      </w:r>
      <w:r>
        <w:fldChar w:fldCharType="end"/>
      </w:r>
      <w:r>
        <w:t xml:space="preserve">). </w:t>
      </w:r>
    </w:p>
    <w:p w:rsidR="00E17CB3" w:rsidRDefault="00E17CB3" w:rsidP="008B6752">
      <w:pPr>
        <w:pStyle w:val="ListParagraph"/>
        <w:numPr>
          <w:ilvl w:val="0"/>
          <w:numId w:val="22"/>
        </w:numPr>
        <w:jc w:val="left"/>
      </w:pPr>
      <w:r>
        <w:t>Upload the .gpx files that are required for display (see</w:t>
      </w:r>
      <w:r w:rsidR="00F94933" w:rsidRPr="00F94933">
        <w:t xml:space="preserve"> </w:t>
      </w:r>
      <w:r w:rsidR="00F94933">
        <w:t xml:space="preserve">Appendix B, </w:t>
      </w:r>
      <w:r>
        <w:t>section</w:t>
      </w:r>
      <w:r w:rsidR="00F94933">
        <w:t xml:space="preserve"> </w:t>
      </w:r>
      <w:r w:rsidR="00F94933">
        <w:fldChar w:fldCharType="begin"/>
      </w:r>
      <w:r w:rsidR="00F94933">
        <w:instrText xml:space="preserve"> REF _Ref41827255 \r \h </w:instrText>
      </w:r>
      <w:r w:rsidR="00F94933">
        <w:fldChar w:fldCharType="separate"/>
      </w:r>
      <w:r w:rsidR="00EE5077">
        <w:t>3.4</w:t>
      </w:r>
      <w:r w:rsidR="00F94933">
        <w:fldChar w:fldCharType="end"/>
      </w:r>
      <w:r w:rsidR="00F94933">
        <w:t>)</w:t>
      </w:r>
      <w:r>
        <w:t>;</w:t>
      </w:r>
      <w:r w:rsidRPr="007B1CC7">
        <w:t xml:space="preserve"> </w:t>
      </w:r>
      <w:r>
        <w:t>and</w:t>
      </w:r>
    </w:p>
    <w:p w:rsidR="00E17CB3" w:rsidRDefault="00E17CB3" w:rsidP="008B6752">
      <w:pPr>
        <w:pStyle w:val="ListParagraph"/>
        <w:numPr>
          <w:ilvl w:val="0"/>
          <w:numId w:val="22"/>
        </w:numPr>
        <w:jc w:val="left"/>
      </w:pPr>
      <w:r>
        <w:t xml:space="preserve">Upload the CSV data that are required for display (see </w:t>
      </w:r>
      <w:r w:rsidR="00F94933">
        <w:t xml:space="preserve">Appendix B, </w:t>
      </w:r>
      <w:r>
        <w:t xml:space="preserve">section </w:t>
      </w:r>
      <w:r>
        <w:fldChar w:fldCharType="begin"/>
      </w:r>
      <w:r>
        <w:instrText xml:space="preserve"> REF _Ref41470155 \w \h </w:instrText>
      </w:r>
      <w:r>
        <w:fldChar w:fldCharType="separate"/>
      </w:r>
      <w:r w:rsidR="00EE5077">
        <w:t>3.5</w:t>
      </w:r>
      <w:r>
        <w:fldChar w:fldCharType="end"/>
      </w:r>
      <w:r>
        <w:t>).</w:t>
      </w:r>
    </w:p>
    <w:p w:rsidR="00E17CB3" w:rsidRPr="001257DB" w:rsidRDefault="00F94933" w:rsidP="00E17CB3">
      <w:r>
        <w:t xml:space="preserve"> </w:t>
      </w:r>
    </w:p>
    <w:p w:rsidR="00E17CB3" w:rsidRDefault="00E17CB3" w:rsidP="00E17CB3">
      <w:r>
        <w:t xml:space="preserve">The GPSVisualizer has now been loaded with the CSV and .gps files. All that needs to be done is to generate the map. This is achieved by clicking on the green </w:t>
      </w:r>
      <w:r w:rsidRPr="00937DEB">
        <w:rPr>
          <w:highlight w:val="green"/>
        </w:rPr>
        <w:t>‘</w:t>
      </w:r>
      <w:r w:rsidRPr="00937DEB">
        <w:rPr>
          <w:b/>
          <w:highlight w:val="green"/>
        </w:rPr>
        <w:t>Draw the map’</w:t>
      </w:r>
      <w:r>
        <w:t xml:space="preserve"> button, shown below between the ‘Upload your GPS data files here:’ and the ‘Or Paste your data here:‘ boxes.</w:t>
      </w:r>
    </w:p>
    <w:p w:rsidR="00E17CB3" w:rsidRDefault="00E17CB3" w:rsidP="00E17CB3"/>
    <w:p w:rsidR="00E17CB3" w:rsidRDefault="00E17CB3" w:rsidP="00E17CB3">
      <w:pPr>
        <w:jc w:val="center"/>
        <w:rPr>
          <w:u w:val="single"/>
        </w:rPr>
      </w:pPr>
      <w:r>
        <w:rPr>
          <w:noProof/>
        </w:rPr>
        <w:drawing>
          <wp:inline distT="0" distB="0" distL="0" distR="0" wp14:anchorId="297BA689" wp14:editId="07B0ADE4">
            <wp:extent cx="3200057" cy="3306725"/>
            <wp:effectExtent l="0" t="0" r="635"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 the map.PNG"/>
                    <pic:cNvPicPr/>
                  </pic:nvPicPr>
                  <pic:blipFill>
                    <a:blip r:embed="rId58">
                      <a:extLst>
                        <a:ext uri="{28A0092B-C50C-407E-A947-70E740481C1C}">
                          <a14:useLocalDpi xmlns:a14="http://schemas.microsoft.com/office/drawing/2010/main" val="0"/>
                        </a:ext>
                      </a:extLst>
                    </a:blip>
                    <a:stretch>
                      <a:fillRect/>
                    </a:stretch>
                  </pic:blipFill>
                  <pic:spPr>
                    <a:xfrm>
                      <a:off x="0" y="0"/>
                      <a:ext cx="3202907" cy="3309670"/>
                    </a:xfrm>
                    <a:prstGeom prst="rect">
                      <a:avLst/>
                    </a:prstGeom>
                  </pic:spPr>
                </pic:pic>
              </a:graphicData>
            </a:graphic>
          </wp:inline>
        </w:drawing>
      </w:r>
      <w:bookmarkStart w:id="176" w:name="_Ref41470502"/>
    </w:p>
    <w:p w:rsidR="00E17CB3" w:rsidRDefault="00E17CB3" w:rsidP="00E17CB3">
      <w:pPr>
        <w:jc w:val="center"/>
        <w:rPr>
          <w:u w:val="single"/>
        </w:rPr>
      </w:pPr>
      <w:bookmarkStart w:id="177" w:name="_Toc47262088"/>
      <w:r w:rsidRPr="00FF63AE">
        <w:rPr>
          <w:u w:val="single"/>
        </w:rPr>
        <w:t xml:space="preserve">Figure </w:t>
      </w:r>
      <w:r w:rsidRPr="00FF63AE">
        <w:rPr>
          <w:u w:val="single"/>
        </w:rPr>
        <w:fldChar w:fldCharType="begin"/>
      </w:r>
      <w:r w:rsidRPr="00FF63AE">
        <w:rPr>
          <w:u w:val="single"/>
        </w:rPr>
        <w:instrText xml:space="preserve"> SEQ Figure \* ARABIC </w:instrText>
      </w:r>
      <w:r w:rsidRPr="00FF63AE">
        <w:rPr>
          <w:u w:val="single"/>
        </w:rPr>
        <w:fldChar w:fldCharType="separate"/>
      </w:r>
      <w:r w:rsidR="00EE5077">
        <w:rPr>
          <w:noProof/>
          <w:u w:val="single"/>
        </w:rPr>
        <w:t>38</w:t>
      </w:r>
      <w:r w:rsidRPr="00FF63AE">
        <w:rPr>
          <w:u w:val="single"/>
        </w:rPr>
        <w:fldChar w:fldCharType="end"/>
      </w:r>
      <w:r w:rsidRPr="00FF63AE">
        <w:rPr>
          <w:u w:val="single"/>
        </w:rPr>
        <w:t xml:space="preserve">: </w:t>
      </w:r>
      <w:r>
        <w:rPr>
          <w:u w:val="single"/>
        </w:rPr>
        <w:t>Generating</w:t>
      </w:r>
      <w:r w:rsidRPr="00FF63AE">
        <w:rPr>
          <w:u w:val="single"/>
        </w:rPr>
        <w:t xml:space="preserve"> the map</w:t>
      </w:r>
      <w:bookmarkEnd w:id="176"/>
      <w:bookmarkEnd w:id="177"/>
    </w:p>
    <w:p w:rsidR="00E17CB3" w:rsidRDefault="00E17CB3" w:rsidP="00E17CB3"/>
    <w:p w:rsidR="00E17CB3" w:rsidRDefault="00E17CB3" w:rsidP="00E17CB3">
      <w:r>
        <w:t>The map will open in a new tab and look something like this:</w:t>
      </w:r>
    </w:p>
    <w:p w:rsidR="00E17CB3" w:rsidRDefault="00E17CB3" w:rsidP="00E17CB3"/>
    <w:p w:rsidR="00E17CB3" w:rsidRPr="007B1CC7" w:rsidRDefault="0018442C" w:rsidP="00E17CB3">
      <w:r>
        <w:rPr>
          <w:noProof/>
        </w:rPr>
        <w:lastRenderedPageBreak/>
        <w:drawing>
          <wp:inline distT="0" distB="0" distL="0" distR="0" wp14:anchorId="200BA852" wp14:editId="7A4516DF">
            <wp:extent cx="6111240" cy="3119755"/>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ted map 2.PNG"/>
                    <pic:cNvPicPr/>
                  </pic:nvPicPr>
                  <pic:blipFill>
                    <a:blip r:embed="rId59">
                      <a:extLst>
                        <a:ext uri="{28A0092B-C50C-407E-A947-70E740481C1C}">
                          <a14:useLocalDpi xmlns:a14="http://schemas.microsoft.com/office/drawing/2010/main" val="0"/>
                        </a:ext>
                      </a:extLst>
                    </a:blip>
                    <a:stretch>
                      <a:fillRect/>
                    </a:stretch>
                  </pic:blipFill>
                  <pic:spPr>
                    <a:xfrm>
                      <a:off x="0" y="0"/>
                      <a:ext cx="6111240" cy="3119755"/>
                    </a:xfrm>
                    <a:prstGeom prst="rect">
                      <a:avLst/>
                    </a:prstGeom>
                  </pic:spPr>
                </pic:pic>
              </a:graphicData>
            </a:graphic>
          </wp:inline>
        </w:drawing>
      </w:r>
    </w:p>
    <w:p w:rsidR="00E17CB3" w:rsidRPr="007B1CC7" w:rsidRDefault="00E17CB3" w:rsidP="00E17CB3">
      <w:pPr>
        <w:pStyle w:val="Caption"/>
        <w:jc w:val="center"/>
        <w:rPr>
          <w:u w:val="single"/>
        </w:rPr>
      </w:pPr>
      <w:bookmarkStart w:id="178" w:name="_Ref41471598"/>
      <w:bookmarkStart w:id="179" w:name="_Toc47262089"/>
      <w:r w:rsidRPr="007B1CC7">
        <w:rPr>
          <w:u w:val="single"/>
        </w:rPr>
        <w:t xml:space="preserve">Figure </w:t>
      </w:r>
      <w:r w:rsidRPr="007B1CC7">
        <w:rPr>
          <w:u w:val="single"/>
        </w:rPr>
        <w:fldChar w:fldCharType="begin"/>
      </w:r>
      <w:r w:rsidRPr="007B1CC7">
        <w:rPr>
          <w:u w:val="single"/>
        </w:rPr>
        <w:instrText xml:space="preserve"> SEQ Figure \* ARABIC </w:instrText>
      </w:r>
      <w:r w:rsidRPr="007B1CC7">
        <w:rPr>
          <w:u w:val="single"/>
        </w:rPr>
        <w:fldChar w:fldCharType="separate"/>
      </w:r>
      <w:r w:rsidR="00EE5077">
        <w:rPr>
          <w:noProof/>
          <w:u w:val="single"/>
        </w:rPr>
        <w:t>39</w:t>
      </w:r>
      <w:r w:rsidRPr="007B1CC7">
        <w:rPr>
          <w:u w:val="single"/>
        </w:rPr>
        <w:fldChar w:fldCharType="end"/>
      </w:r>
      <w:r w:rsidRPr="007B1CC7">
        <w:rPr>
          <w:u w:val="single"/>
        </w:rPr>
        <w:t>: Leaflet Map output</w:t>
      </w:r>
      <w:bookmarkEnd w:id="178"/>
      <w:bookmarkEnd w:id="179"/>
    </w:p>
    <w:p w:rsidR="00E17CB3" w:rsidRDefault="00E17CB3" w:rsidP="00031874">
      <w:pPr>
        <w:pStyle w:val="Heading2"/>
        <w:ind w:firstLine="0"/>
      </w:pPr>
      <w:bookmarkStart w:id="180" w:name="_Toc47262044"/>
      <w:r>
        <w:t>View/Download Options</w:t>
      </w:r>
      <w:bookmarkEnd w:id="180"/>
    </w:p>
    <w:p w:rsidR="00E17CB3" w:rsidRDefault="00E17CB3" w:rsidP="00E17CB3">
      <w:r>
        <w:t xml:space="preserve">There are 2 options highlighted in green </w:t>
      </w:r>
      <w:r w:rsidR="00F94933">
        <w:t>on the top sentence of</w:t>
      </w:r>
      <w:r>
        <w:t xml:space="preserve"> this page: ‘View’ and ‘Download’. The following sections describe what these options provide.</w:t>
      </w:r>
    </w:p>
    <w:p w:rsidR="00E17CB3" w:rsidRPr="00D43C09" w:rsidRDefault="00E17CB3" w:rsidP="00E17CB3"/>
    <w:p w:rsidR="00E17CB3" w:rsidRDefault="00E17CB3" w:rsidP="00031874">
      <w:pPr>
        <w:pStyle w:val="Heading3"/>
        <w:ind w:firstLine="0"/>
      </w:pPr>
      <w:bookmarkStart w:id="181" w:name="_Toc47262045"/>
      <w:r>
        <w:t>View</w:t>
      </w:r>
      <w:bookmarkEnd w:id="181"/>
    </w:p>
    <w:p w:rsidR="00E17CB3" w:rsidRDefault="00E17CB3" w:rsidP="00E17CB3">
      <w:r>
        <w:t xml:space="preserve">Selecting the </w:t>
      </w:r>
      <w:r w:rsidR="0016608F">
        <w:t>‘</w:t>
      </w:r>
      <w:r>
        <w:t>View</w:t>
      </w:r>
      <w:r w:rsidR="0016608F">
        <w:t>’</w:t>
      </w:r>
      <w:r>
        <w:t xml:space="preserve"> option replaces the display shown in </w:t>
      </w:r>
      <w:r>
        <w:fldChar w:fldCharType="begin"/>
      </w:r>
      <w:r>
        <w:instrText xml:space="preserve"> REF _Ref41471598 \h </w:instrText>
      </w:r>
      <w:r>
        <w:fldChar w:fldCharType="separate"/>
      </w:r>
      <w:r w:rsidR="00EE5077" w:rsidRPr="007B1CC7">
        <w:rPr>
          <w:u w:val="single"/>
        </w:rPr>
        <w:t xml:space="preserve">Figure </w:t>
      </w:r>
      <w:r w:rsidR="00EE5077">
        <w:rPr>
          <w:noProof/>
          <w:u w:val="single"/>
        </w:rPr>
        <w:t>39</w:t>
      </w:r>
      <w:r w:rsidR="00EE5077" w:rsidRPr="007B1CC7">
        <w:rPr>
          <w:u w:val="single"/>
        </w:rPr>
        <w:t>: Leaflet Map output</w:t>
      </w:r>
      <w:r>
        <w:fldChar w:fldCharType="end"/>
      </w:r>
      <w:r>
        <w:t xml:space="preserve"> with a full</w:t>
      </w:r>
      <w:r w:rsidR="0016608F">
        <w:t>-</w:t>
      </w:r>
      <w:r>
        <w:t>screen functioning map.</w:t>
      </w:r>
    </w:p>
    <w:p w:rsidR="00E17CB3" w:rsidRPr="00D43C09" w:rsidRDefault="00E17CB3" w:rsidP="00E17CB3"/>
    <w:p w:rsidR="00E17CB3" w:rsidRDefault="00E17CB3" w:rsidP="00031874">
      <w:pPr>
        <w:pStyle w:val="Heading3"/>
        <w:ind w:firstLine="0"/>
      </w:pPr>
      <w:bookmarkStart w:id="182" w:name="_Toc47262046"/>
      <w:r>
        <w:t>Download</w:t>
      </w:r>
      <w:bookmarkEnd w:id="182"/>
    </w:p>
    <w:p w:rsidR="00E17CB3" w:rsidRDefault="00E17CB3" w:rsidP="00E17CB3">
      <w:r>
        <w:t>Selecting the Download option opens a dialogue box as shown below:</w:t>
      </w:r>
    </w:p>
    <w:p w:rsidR="00E17CB3" w:rsidRDefault="00E17CB3" w:rsidP="00E17CB3"/>
    <w:p w:rsidR="00E17CB3" w:rsidRDefault="00E17CB3" w:rsidP="00E17CB3">
      <w:pPr>
        <w:jc w:val="center"/>
      </w:pPr>
      <w:r>
        <w:rPr>
          <w:noProof/>
        </w:rPr>
        <w:drawing>
          <wp:inline distT="0" distB="0" distL="0" distR="0" wp14:anchorId="478B54FC" wp14:editId="474817A5">
            <wp:extent cx="3583172" cy="2469484"/>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option.PNG"/>
                    <pic:cNvPicPr/>
                  </pic:nvPicPr>
                  <pic:blipFill>
                    <a:blip r:embed="rId60">
                      <a:extLst>
                        <a:ext uri="{28A0092B-C50C-407E-A947-70E740481C1C}">
                          <a14:useLocalDpi xmlns:a14="http://schemas.microsoft.com/office/drawing/2010/main" val="0"/>
                        </a:ext>
                      </a:extLst>
                    </a:blip>
                    <a:stretch>
                      <a:fillRect/>
                    </a:stretch>
                  </pic:blipFill>
                  <pic:spPr>
                    <a:xfrm>
                      <a:off x="0" y="0"/>
                      <a:ext cx="3585307" cy="2470956"/>
                    </a:xfrm>
                    <a:prstGeom prst="rect">
                      <a:avLst/>
                    </a:prstGeom>
                  </pic:spPr>
                </pic:pic>
              </a:graphicData>
            </a:graphic>
          </wp:inline>
        </w:drawing>
      </w:r>
    </w:p>
    <w:p w:rsidR="00E17CB3" w:rsidRPr="00D43C09" w:rsidRDefault="00E17CB3" w:rsidP="00E17CB3">
      <w:pPr>
        <w:pStyle w:val="Caption"/>
        <w:jc w:val="center"/>
        <w:rPr>
          <w:u w:val="single"/>
        </w:rPr>
      </w:pPr>
      <w:bookmarkStart w:id="183" w:name="_Toc47262090"/>
      <w:r w:rsidRPr="00D43C09">
        <w:rPr>
          <w:u w:val="single"/>
        </w:rPr>
        <w:t xml:space="preserve">Figure </w:t>
      </w:r>
      <w:r w:rsidRPr="00D43C09">
        <w:rPr>
          <w:u w:val="single"/>
        </w:rPr>
        <w:fldChar w:fldCharType="begin"/>
      </w:r>
      <w:r w:rsidRPr="00D43C09">
        <w:rPr>
          <w:u w:val="single"/>
        </w:rPr>
        <w:instrText xml:space="preserve"> SEQ Figure \* ARABIC </w:instrText>
      </w:r>
      <w:r w:rsidRPr="00D43C09">
        <w:rPr>
          <w:u w:val="single"/>
        </w:rPr>
        <w:fldChar w:fldCharType="separate"/>
      </w:r>
      <w:r w:rsidR="00EE5077">
        <w:rPr>
          <w:noProof/>
          <w:u w:val="single"/>
        </w:rPr>
        <w:t>40</w:t>
      </w:r>
      <w:r w:rsidRPr="00D43C09">
        <w:rPr>
          <w:u w:val="single"/>
        </w:rPr>
        <w:fldChar w:fldCharType="end"/>
      </w:r>
      <w:r w:rsidRPr="00D43C09">
        <w:rPr>
          <w:u w:val="single"/>
        </w:rPr>
        <w:t>: Download Dialogue Box</w:t>
      </w:r>
      <w:bookmarkEnd w:id="183"/>
    </w:p>
    <w:p w:rsidR="00E17CB3" w:rsidRPr="00D43C09" w:rsidRDefault="00E17CB3" w:rsidP="00E17CB3"/>
    <w:p w:rsidR="00E17CB3" w:rsidRDefault="00E17CB3" w:rsidP="00E17CB3">
      <w:r>
        <w:t xml:space="preserve">This allows the user to open the map via the html link or to save the link. This is the link that needs to be emailed to the users. First of all, select the Save File option and click on OK, which will </w:t>
      </w:r>
      <w:r>
        <w:lastRenderedPageBreak/>
        <w:t xml:space="preserve">download the HTML (map) file. Then follow the process as defined in Section </w:t>
      </w:r>
      <w:r>
        <w:fldChar w:fldCharType="begin"/>
      </w:r>
      <w:r>
        <w:instrText xml:space="preserve"> REF _Ref41472619 \w \h </w:instrText>
      </w:r>
      <w:r>
        <w:fldChar w:fldCharType="separate"/>
      </w:r>
      <w:r w:rsidR="00EE5077">
        <w:t>1.1</w:t>
      </w:r>
      <w:r>
        <w:fldChar w:fldCharType="end"/>
      </w:r>
      <w:r>
        <w:fldChar w:fldCharType="begin"/>
      </w:r>
      <w:r>
        <w:instrText xml:space="preserve"> REF _Ref41472632 \r \h </w:instrText>
      </w:r>
      <w:r>
        <w:fldChar w:fldCharType="separate"/>
      </w:r>
      <w:r w:rsidR="00EE5077">
        <w:t>1.1</w:t>
      </w:r>
      <w:r>
        <w:fldChar w:fldCharType="end"/>
      </w:r>
      <w:r>
        <w:t xml:space="preserve"> to download the file to the local storage. As the filename provided is fairly meaningless, once the file is stored in the appropriate location, it should be re-named to make it more meaningful, e.g. Vetters Database Version 5.</w:t>
      </w:r>
    </w:p>
    <w:p w:rsidR="00E17CB3" w:rsidRDefault="00E17CB3" w:rsidP="00E17CB3"/>
    <w:p w:rsidR="00E17CB3" w:rsidRDefault="00E17CB3" w:rsidP="00E17CB3">
      <w:r w:rsidRPr="009262EA">
        <w:rPr>
          <w:highlight w:val="yellow"/>
        </w:rPr>
        <w:t>…And that’s it. Simples…</w:t>
      </w:r>
      <w:r w:rsidR="009262EA" w:rsidRPr="009262EA">
        <w:rPr>
          <w:highlight w:val="yellow"/>
        </w:rPr>
        <w:t xml:space="preserve"> </w:t>
      </w:r>
      <w:r w:rsidR="009262EA" w:rsidRPr="009262EA">
        <w:rPr>
          <w:highlight w:val="yellow"/>
        </w:rPr>
        <w:sym w:font="Wingdings" w:char="F04A"/>
      </w:r>
    </w:p>
    <w:p w:rsidR="0018442C" w:rsidRDefault="0018442C" w:rsidP="00E17CB3">
      <w:pPr>
        <w:sectPr w:rsidR="0018442C" w:rsidSect="00AF02EA">
          <w:pgSz w:w="11904" w:h="16836" w:code="9"/>
          <w:pgMar w:top="35" w:right="851" w:bottom="851" w:left="851" w:header="720" w:footer="431" w:gutter="578"/>
          <w:paperSrc w:first="7" w:other="7"/>
          <w:cols w:space="720"/>
          <w:docGrid w:linePitch="360"/>
        </w:sectPr>
      </w:pPr>
    </w:p>
    <w:p w:rsidR="0018442C" w:rsidRDefault="0018442C" w:rsidP="0018442C">
      <w:pPr>
        <w:pStyle w:val="Heading1"/>
        <w:numPr>
          <w:ilvl w:val="0"/>
          <w:numId w:val="0"/>
        </w:numPr>
        <w:jc w:val="center"/>
      </w:pPr>
      <w:bookmarkStart w:id="184" w:name="_Toc47262047"/>
      <w:r>
        <w:lastRenderedPageBreak/>
        <w:t>APPENDIX C – New Type/Item Data Required</w:t>
      </w:r>
      <w:bookmarkEnd w:id="184"/>
    </w:p>
    <w:p w:rsidR="0028218F" w:rsidRDefault="0028218F" w:rsidP="00B80EF2">
      <w:pPr>
        <w:pStyle w:val="Heading1"/>
        <w:numPr>
          <w:ilvl w:val="0"/>
          <w:numId w:val="27"/>
        </w:numPr>
        <w:ind w:firstLine="0"/>
      </w:pPr>
      <w:bookmarkStart w:id="185" w:name="_Toc47262048"/>
      <w:r>
        <w:lastRenderedPageBreak/>
        <w:t>Introduction</w:t>
      </w:r>
      <w:bookmarkEnd w:id="185"/>
    </w:p>
    <w:p w:rsidR="00E17CB3" w:rsidRDefault="0018442C" w:rsidP="00E17CB3">
      <w:r>
        <w:t xml:space="preserve">This Appendix details what information is required to set up either a new Type or </w:t>
      </w:r>
      <w:r w:rsidR="0028218F">
        <w:t>a</w:t>
      </w:r>
      <w:r>
        <w:t xml:space="preserve"> new item within an existing type.</w:t>
      </w:r>
      <w:r w:rsidR="0028218F">
        <w:t xml:space="preserve"> </w:t>
      </w:r>
    </w:p>
    <w:p w:rsidR="0018442C" w:rsidRDefault="0028218F" w:rsidP="00B80EF2">
      <w:pPr>
        <w:pStyle w:val="Heading2"/>
        <w:ind w:firstLine="0"/>
      </w:pPr>
      <w:bookmarkStart w:id="186" w:name="_Toc47262049"/>
      <w:r>
        <w:t>New Type</w:t>
      </w:r>
      <w:bookmarkEnd w:id="186"/>
    </w:p>
    <w:p w:rsidR="0028218F" w:rsidRPr="0028218F" w:rsidRDefault="0028218F" w:rsidP="0028218F">
      <w:r>
        <w:t>For a new Type (e.g. River Crossings) the only requirement is to agree on what title to call it. This name needs to be added into the ‘Type Definition’ in the Vetters’ Database ‘</w:t>
      </w:r>
      <w:r w:rsidR="003A5074">
        <w:t>Look-Up</w:t>
      </w:r>
      <w:r w:rsidR="002F7208">
        <w:t xml:space="preserve"> T</w:t>
      </w:r>
      <w:r>
        <w:t>ables’ worksheet so that it will appear as an option in the drop-down menu  ‘Data Input’ worksheet.</w:t>
      </w:r>
    </w:p>
    <w:p w:rsidR="0028218F" w:rsidRDefault="0028218F" w:rsidP="00B80EF2">
      <w:pPr>
        <w:pStyle w:val="Heading2"/>
        <w:ind w:firstLine="0"/>
      </w:pPr>
      <w:bookmarkStart w:id="187" w:name="_Toc47262050"/>
      <w:r>
        <w:t>New Item</w:t>
      </w:r>
      <w:bookmarkEnd w:id="187"/>
    </w:p>
    <w:p w:rsidR="0028218F" w:rsidRPr="00E1294D" w:rsidRDefault="0028218F" w:rsidP="0028218F">
      <w:r>
        <w:t xml:space="preserve">For a new item, the information required is detailed in </w:t>
      </w:r>
      <w:r w:rsidR="00BD7BC7">
        <w:fldChar w:fldCharType="begin"/>
      </w:r>
      <w:r w:rsidR="00BD7BC7">
        <w:instrText xml:space="preserve"> REF _Ref41747129 \h </w:instrText>
      </w:r>
      <w:r w:rsidR="00BD7BC7">
        <w:fldChar w:fldCharType="separate"/>
      </w:r>
      <w:r w:rsidR="00EE5077" w:rsidRPr="0028218F">
        <w:rPr>
          <w:u w:val="single"/>
        </w:rPr>
        <w:t xml:space="preserve">Figure </w:t>
      </w:r>
      <w:r w:rsidR="00EE5077">
        <w:rPr>
          <w:noProof/>
          <w:u w:val="single"/>
        </w:rPr>
        <w:t>41</w:t>
      </w:r>
      <w:r w:rsidR="00EE5077" w:rsidRPr="0028218F">
        <w:rPr>
          <w:u w:val="single"/>
        </w:rPr>
        <w:t>: Item Data required</w:t>
      </w:r>
      <w:r w:rsidR="00BD7BC7">
        <w:fldChar w:fldCharType="end"/>
      </w:r>
      <w:r w:rsidR="00BD7BC7">
        <w:t xml:space="preserve"> below.</w:t>
      </w:r>
      <w:r w:rsidR="00937DEB">
        <w:t xml:space="preserve"> Those items that are mandatory</w:t>
      </w:r>
      <w:r w:rsidR="00C9771B">
        <w:t xml:space="preserve"> (needed either to be meaningful or to allow GPSVisualizer to work)</w:t>
      </w:r>
      <w:r w:rsidR="00937DEB">
        <w:t xml:space="preserve"> are highlighted in Amber; those that are optional are highlighted in Green</w:t>
      </w:r>
      <w:r w:rsidR="00C9771B">
        <w:t xml:space="preserve"> and can be left blank (although all that will appear is a named, coloured icon at a position on a map)</w:t>
      </w:r>
      <w:r w:rsidR="00937DEB">
        <w:t>.</w:t>
      </w:r>
      <w:r w:rsidR="00E1294D">
        <w:t xml:space="preserve"> These data items should be added to your copy of the Vetters’ Database Excel spreadsheet and coloured as </w:t>
      </w:r>
      <w:r w:rsidR="00E1294D" w:rsidRPr="00E1294D">
        <w:rPr>
          <w:color w:val="FF0000"/>
        </w:rPr>
        <w:t xml:space="preserve">red text </w:t>
      </w:r>
      <w:r w:rsidR="00E1294D">
        <w:t>to make it easily identifiable; or just send the data in an email to the Coordinators.</w:t>
      </w:r>
      <w:bookmarkStart w:id="188" w:name="_GoBack"/>
      <w:bookmarkEnd w:id="188"/>
    </w:p>
    <w:p w:rsidR="0018442C" w:rsidRDefault="0018442C" w:rsidP="00E17CB3"/>
    <w:tbl>
      <w:tblPr>
        <w:tblStyle w:val="TableGrid"/>
        <w:tblW w:w="10076" w:type="dxa"/>
        <w:tblLook w:val="04A0" w:firstRow="1" w:lastRow="0" w:firstColumn="1" w:lastColumn="0" w:noHBand="0" w:noVBand="1"/>
      </w:tblPr>
      <w:tblGrid>
        <w:gridCol w:w="1904"/>
        <w:gridCol w:w="8172"/>
      </w:tblGrid>
      <w:tr w:rsidR="0018442C" w:rsidTr="0018442C">
        <w:trPr>
          <w:cantSplit/>
          <w:tblHeader/>
        </w:trPr>
        <w:tc>
          <w:tcPr>
            <w:tcW w:w="1904" w:type="dxa"/>
            <w:shd w:val="clear" w:color="auto" w:fill="C6D9F1" w:themeFill="text2" w:themeFillTint="33"/>
          </w:tcPr>
          <w:p w:rsidR="0018442C" w:rsidRDefault="0018442C" w:rsidP="008D515D">
            <w:pPr>
              <w:jc w:val="center"/>
            </w:pPr>
            <w:r>
              <w:t>Title</w:t>
            </w:r>
          </w:p>
        </w:tc>
        <w:tc>
          <w:tcPr>
            <w:tcW w:w="8172" w:type="dxa"/>
            <w:shd w:val="clear" w:color="auto" w:fill="C6D9F1" w:themeFill="text2" w:themeFillTint="33"/>
          </w:tcPr>
          <w:p w:rsidR="0018442C" w:rsidRDefault="0018442C" w:rsidP="0018442C">
            <w:pPr>
              <w:jc w:val="center"/>
            </w:pPr>
            <w:r>
              <w:t>Description of Data required (including limitations</w:t>
            </w:r>
          </w:p>
        </w:tc>
      </w:tr>
      <w:tr w:rsidR="0018442C" w:rsidTr="00937DEB">
        <w:tc>
          <w:tcPr>
            <w:tcW w:w="1904" w:type="dxa"/>
            <w:shd w:val="clear" w:color="auto" w:fill="FFC000"/>
          </w:tcPr>
          <w:p w:rsidR="0018442C" w:rsidRDefault="0018442C" w:rsidP="0018442C">
            <w:pPr>
              <w:jc w:val="center"/>
            </w:pPr>
            <w:r>
              <w:t>Type</w:t>
            </w:r>
          </w:p>
        </w:tc>
        <w:tc>
          <w:tcPr>
            <w:tcW w:w="8172" w:type="dxa"/>
          </w:tcPr>
          <w:p w:rsidR="0018442C" w:rsidRDefault="0018442C" w:rsidP="00C9771B">
            <w:r>
              <w:t>This defines the type of item</w:t>
            </w:r>
            <w:r w:rsidR="00BD7BC7">
              <w:t xml:space="preserve"> e.g. bridge, start point etc.</w:t>
            </w:r>
          </w:p>
        </w:tc>
      </w:tr>
      <w:tr w:rsidR="0018442C" w:rsidTr="00937DEB">
        <w:tc>
          <w:tcPr>
            <w:tcW w:w="1904" w:type="dxa"/>
            <w:shd w:val="clear" w:color="auto" w:fill="FFC000"/>
          </w:tcPr>
          <w:p w:rsidR="0018442C" w:rsidRDefault="0018442C" w:rsidP="0018442C">
            <w:pPr>
              <w:jc w:val="center"/>
            </w:pPr>
            <w:r>
              <w:t>Name</w:t>
            </w:r>
          </w:p>
        </w:tc>
        <w:tc>
          <w:tcPr>
            <w:tcW w:w="8172" w:type="dxa"/>
          </w:tcPr>
          <w:p w:rsidR="008D515D" w:rsidRDefault="0018442C" w:rsidP="00C9771B">
            <w:r>
              <w:t xml:space="preserve">This is the name of the item in question, e.g. Carnach, </w:t>
            </w:r>
            <w:r w:rsidRPr="0031398F">
              <w:t>Lairig Ghru</w:t>
            </w:r>
            <w:r>
              <w:t xml:space="preserve">, Glen Feshie. </w:t>
            </w:r>
          </w:p>
        </w:tc>
      </w:tr>
      <w:tr w:rsidR="0018442C" w:rsidTr="009262EA">
        <w:trPr>
          <w:trHeight w:val="432"/>
        </w:trPr>
        <w:tc>
          <w:tcPr>
            <w:tcW w:w="1904" w:type="dxa"/>
            <w:shd w:val="clear" w:color="auto" w:fill="C2D69B" w:themeFill="accent3" w:themeFillTint="99"/>
          </w:tcPr>
          <w:p w:rsidR="0018442C" w:rsidRDefault="0018442C" w:rsidP="0018442C">
            <w:pPr>
              <w:jc w:val="center"/>
            </w:pPr>
            <w:r>
              <w:t>Contact Details</w:t>
            </w:r>
          </w:p>
        </w:tc>
        <w:tc>
          <w:tcPr>
            <w:tcW w:w="8172" w:type="dxa"/>
          </w:tcPr>
          <w:p w:rsidR="008D515D" w:rsidRDefault="0018442C" w:rsidP="00C9771B">
            <w:r>
              <w:t>This field contains the Contact details, e.g. Hotel or person’s name, address, phone no etc.</w:t>
            </w:r>
          </w:p>
        </w:tc>
      </w:tr>
      <w:tr w:rsidR="0018442C" w:rsidTr="0018442C">
        <w:tc>
          <w:tcPr>
            <w:tcW w:w="1904" w:type="dxa"/>
            <w:shd w:val="clear" w:color="auto" w:fill="C2D69B" w:themeFill="accent3" w:themeFillTint="99"/>
          </w:tcPr>
          <w:p w:rsidR="0018442C" w:rsidRDefault="0018442C" w:rsidP="0018442C">
            <w:pPr>
              <w:jc w:val="center"/>
            </w:pPr>
            <w:r>
              <w:t>Free Text</w:t>
            </w:r>
            <w:r w:rsidR="000F221F">
              <w:t xml:space="preserve"> Fields</w:t>
            </w:r>
          </w:p>
        </w:tc>
        <w:tc>
          <w:tcPr>
            <w:tcW w:w="8172" w:type="dxa"/>
          </w:tcPr>
          <w:p w:rsidR="008D515D" w:rsidRDefault="000F221F" w:rsidP="009262EA">
            <w:r>
              <w:t>These</w:t>
            </w:r>
            <w:r w:rsidR="0018442C">
              <w:t xml:space="preserve"> field</w:t>
            </w:r>
            <w:r>
              <w:t>s</w:t>
            </w:r>
            <w:r w:rsidR="0018442C">
              <w:t xml:space="preserve"> </w:t>
            </w:r>
            <w:r>
              <w:t>are</w:t>
            </w:r>
            <w:r w:rsidR="0018442C">
              <w:t xml:space="preserve"> used to </w:t>
            </w:r>
            <w:r>
              <w:t>add</w:t>
            </w:r>
            <w:r w:rsidR="0018442C">
              <w:t xml:space="preserve"> whatever additional text for the item in question the Vetters want to </w:t>
            </w:r>
            <w:r w:rsidR="0018442C" w:rsidRPr="0031398F">
              <w:t>appear in the 'pop-up' box on the map</w:t>
            </w:r>
            <w:r w:rsidR="0018442C">
              <w:t>-based display</w:t>
            </w:r>
            <w:r w:rsidR="0018442C" w:rsidRPr="0031398F">
              <w:t xml:space="preserve"> when the icon is clicked</w:t>
            </w:r>
            <w:r>
              <w:t>. They are</w:t>
            </w:r>
            <w:r w:rsidR="0018442C">
              <w:t xml:space="preserve"> </w:t>
            </w:r>
            <w:r>
              <w:t>essentially</w:t>
            </w:r>
            <w:r w:rsidR="0018442C">
              <w:t xml:space="preserve"> free text area</w:t>
            </w:r>
            <w:r>
              <w:t>s</w:t>
            </w:r>
            <w:r w:rsidR="0018442C">
              <w:t>.</w:t>
            </w:r>
            <w:r w:rsidR="009262EA">
              <w:t xml:space="preserve"> Each text field will appear as a separate line in the ‘pop-up box’ on the map when an icon is clicked. </w:t>
            </w:r>
          </w:p>
        </w:tc>
      </w:tr>
      <w:tr w:rsidR="0018442C" w:rsidTr="0018442C">
        <w:tc>
          <w:tcPr>
            <w:tcW w:w="1904" w:type="dxa"/>
            <w:shd w:val="clear" w:color="auto" w:fill="C2D69B" w:themeFill="accent3" w:themeFillTint="99"/>
          </w:tcPr>
          <w:p w:rsidR="0018442C" w:rsidRDefault="0018442C" w:rsidP="0018442C">
            <w:pPr>
              <w:jc w:val="center"/>
            </w:pPr>
            <w:r>
              <w:t>OS Map Number(s)</w:t>
            </w:r>
          </w:p>
        </w:tc>
        <w:tc>
          <w:tcPr>
            <w:tcW w:w="8172" w:type="dxa"/>
          </w:tcPr>
          <w:p w:rsidR="008D515D" w:rsidRDefault="00BD7BC7" w:rsidP="00C9771B">
            <w:r>
              <w:t xml:space="preserve">This </w:t>
            </w:r>
            <w:r w:rsidR="0018442C">
              <w:t>is the OS Map number for the item being entered. If there is more than one map number, then enter both numbers.</w:t>
            </w:r>
            <w:r w:rsidR="009262EA">
              <w:t xml:space="preserve"> If not known leave blank.</w:t>
            </w:r>
          </w:p>
        </w:tc>
      </w:tr>
      <w:tr w:rsidR="0018442C" w:rsidTr="00E1294D">
        <w:tc>
          <w:tcPr>
            <w:tcW w:w="1904" w:type="dxa"/>
            <w:shd w:val="clear" w:color="auto" w:fill="FFC000"/>
          </w:tcPr>
          <w:p w:rsidR="0018442C" w:rsidRDefault="0018442C" w:rsidP="009262EA">
            <w:pPr>
              <w:jc w:val="center"/>
            </w:pPr>
            <w:r>
              <w:t>UK Grid Position</w:t>
            </w:r>
          </w:p>
        </w:tc>
        <w:tc>
          <w:tcPr>
            <w:tcW w:w="8172" w:type="dxa"/>
          </w:tcPr>
          <w:p w:rsidR="008D515D" w:rsidRDefault="0018442C" w:rsidP="00C9771B">
            <w:r>
              <w:t>T</w:t>
            </w:r>
            <w:r w:rsidR="008D515D">
              <w:t xml:space="preserve">his the OS UK Grid position as </w:t>
            </w:r>
            <w:r>
              <w:t>a 6 number reference.</w:t>
            </w:r>
            <w:r w:rsidR="009262EA">
              <w:t xml:space="preserve"> </w:t>
            </w:r>
          </w:p>
        </w:tc>
      </w:tr>
      <w:tr w:rsidR="0018442C" w:rsidTr="0018442C">
        <w:tc>
          <w:tcPr>
            <w:tcW w:w="1904" w:type="dxa"/>
            <w:shd w:val="clear" w:color="auto" w:fill="C2D69B" w:themeFill="accent3" w:themeFillTint="99"/>
          </w:tcPr>
          <w:p w:rsidR="0018442C" w:rsidRDefault="0018442C" w:rsidP="0018442C">
            <w:pPr>
              <w:jc w:val="center"/>
            </w:pPr>
            <w:r>
              <w:t>Alt</w:t>
            </w:r>
          </w:p>
        </w:tc>
        <w:tc>
          <w:tcPr>
            <w:tcW w:w="8172" w:type="dxa"/>
          </w:tcPr>
          <w:p w:rsidR="008D515D" w:rsidRDefault="0018442C" w:rsidP="00C9771B">
            <w:r>
              <w:t xml:space="preserve">This is the altitude </w:t>
            </w:r>
            <w:r w:rsidRPr="001606C7">
              <w:rPr>
                <w:u w:val="single"/>
              </w:rPr>
              <w:t>in metres</w:t>
            </w:r>
            <w:r>
              <w:t xml:space="preserve"> of the item being entered, if required for display.</w:t>
            </w:r>
          </w:p>
        </w:tc>
      </w:tr>
      <w:tr w:rsidR="0018442C" w:rsidTr="00E1294D">
        <w:tc>
          <w:tcPr>
            <w:tcW w:w="1904" w:type="dxa"/>
            <w:shd w:val="clear" w:color="auto" w:fill="FFC000"/>
          </w:tcPr>
          <w:p w:rsidR="0018442C" w:rsidRDefault="0018442C" w:rsidP="0018442C">
            <w:pPr>
              <w:jc w:val="center"/>
            </w:pPr>
            <w:r>
              <w:t>Status</w:t>
            </w:r>
          </w:p>
        </w:tc>
        <w:tc>
          <w:tcPr>
            <w:tcW w:w="8172" w:type="dxa"/>
          </w:tcPr>
          <w:p w:rsidR="008D515D" w:rsidRDefault="0018442C" w:rsidP="00C9771B">
            <w:r>
              <w:t xml:space="preserve">This contains the verification status (accuracy of information) of the information </w:t>
            </w:r>
            <w:r w:rsidR="008D515D">
              <w:t>i.e. reported or verified.</w:t>
            </w:r>
          </w:p>
        </w:tc>
      </w:tr>
      <w:tr w:rsidR="0018442C" w:rsidTr="00E1294D">
        <w:tc>
          <w:tcPr>
            <w:tcW w:w="1904" w:type="dxa"/>
            <w:shd w:val="clear" w:color="auto" w:fill="FFC000"/>
          </w:tcPr>
          <w:p w:rsidR="0018442C" w:rsidRDefault="0018442C" w:rsidP="0018442C">
            <w:pPr>
              <w:jc w:val="center"/>
            </w:pPr>
            <w:r>
              <w:t>Date</w:t>
            </w:r>
          </w:p>
        </w:tc>
        <w:tc>
          <w:tcPr>
            <w:tcW w:w="8172" w:type="dxa"/>
          </w:tcPr>
          <w:p w:rsidR="008D515D" w:rsidRDefault="0018442C" w:rsidP="00C9771B">
            <w:r>
              <w:t>This is the date associated with the last update of the item in question.</w:t>
            </w:r>
          </w:p>
        </w:tc>
      </w:tr>
    </w:tbl>
    <w:p w:rsidR="0018442C" w:rsidRPr="0028218F" w:rsidRDefault="0028218F" w:rsidP="0028218F">
      <w:pPr>
        <w:pStyle w:val="Caption"/>
        <w:jc w:val="center"/>
        <w:rPr>
          <w:u w:val="single"/>
        </w:rPr>
      </w:pPr>
      <w:bookmarkStart w:id="189" w:name="_Ref41747129"/>
      <w:bookmarkStart w:id="190" w:name="_Toc47262091"/>
      <w:r w:rsidRPr="0028218F">
        <w:rPr>
          <w:u w:val="single"/>
        </w:rPr>
        <w:t xml:space="preserve">Figure </w:t>
      </w:r>
      <w:r w:rsidRPr="0028218F">
        <w:rPr>
          <w:u w:val="single"/>
        </w:rPr>
        <w:fldChar w:fldCharType="begin"/>
      </w:r>
      <w:r w:rsidRPr="0028218F">
        <w:rPr>
          <w:u w:val="single"/>
        </w:rPr>
        <w:instrText xml:space="preserve"> SEQ Figure \* ARABIC </w:instrText>
      </w:r>
      <w:r w:rsidRPr="0028218F">
        <w:rPr>
          <w:u w:val="single"/>
        </w:rPr>
        <w:fldChar w:fldCharType="separate"/>
      </w:r>
      <w:r w:rsidR="00EE5077">
        <w:rPr>
          <w:noProof/>
          <w:u w:val="single"/>
        </w:rPr>
        <w:t>41</w:t>
      </w:r>
      <w:r w:rsidRPr="0028218F">
        <w:rPr>
          <w:u w:val="single"/>
        </w:rPr>
        <w:fldChar w:fldCharType="end"/>
      </w:r>
      <w:r w:rsidRPr="0028218F">
        <w:rPr>
          <w:u w:val="single"/>
        </w:rPr>
        <w:t>: Item Data required</w:t>
      </w:r>
      <w:bookmarkEnd w:id="189"/>
      <w:bookmarkEnd w:id="190"/>
    </w:p>
    <w:p w:rsidR="0018442C" w:rsidRPr="00267F3B" w:rsidRDefault="0018442C" w:rsidP="00E17CB3"/>
    <w:sectPr w:rsidR="0018442C" w:rsidRPr="00267F3B" w:rsidSect="00AF02EA">
      <w:pgSz w:w="11904" w:h="16836" w:code="9"/>
      <w:pgMar w:top="35" w:right="851" w:bottom="851" w:left="851" w:header="720" w:footer="431" w:gutter="578"/>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794" w:rsidRDefault="00422794" w:rsidP="009B132B">
      <w:r>
        <w:separator/>
      </w:r>
    </w:p>
    <w:p w:rsidR="00422794" w:rsidRDefault="00422794"/>
  </w:endnote>
  <w:endnote w:type="continuationSeparator" w:id="0">
    <w:p w:rsidR="00422794" w:rsidRDefault="00422794" w:rsidP="009B132B">
      <w:r>
        <w:continuationSeparator/>
      </w:r>
    </w:p>
    <w:p w:rsidR="00422794" w:rsidRDefault="004227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rsidP="009B132B">
    <w:pPr>
      <w:pStyle w:val="Footer"/>
      <w:rPr>
        <w:rStyle w:val="PageNumber"/>
      </w:rPr>
    </w:pPr>
  </w:p>
  <w:p w:rsidR="00AA36BC" w:rsidRDefault="00AA36BC" w:rsidP="009B132B">
    <w:pPr>
      <w:pStyle w:val="Footer"/>
    </w:pPr>
    <w:r>
      <w:rPr>
        <w:rStyle w:val="PageNumber"/>
      </w:rPr>
      <w:t xml:space="preserve">Page </w:t>
    </w: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4</w:t>
    </w:r>
    <w:r>
      <w:rPr>
        <w:rStyle w:val="PageNumber"/>
      </w:rPr>
      <w:fldChar w:fldCharType="end"/>
    </w:r>
    <w:r>
      <w:rPr>
        <w:rStyle w:val="PageNumber"/>
      </w:rPr>
      <w:t xml:space="preserve"> of </w:t>
    </w:r>
    <w:fldSimple w:instr=" NUMPAGES  \* Arabic  \* MERGEFORMAT ">
      <w:r w:rsidRPr="00AE324D">
        <w:rPr>
          <w:rStyle w:val="PageNumber"/>
          <w:noProof/>
        </w:rPr>
        <w:t>25</w:t>
      </w:r>
    </w:fldSimple>
    <w:r>
      <w:rPr>
        <w:rStyle w:val="PageNumber"/>
      </w:rPr>
      <w:tab/>
      <w:t>Commercial-in-Confidence</w:t>
    </w:r>
    <w:r>
      <w:rPr>
        <w:rStyle w:val="PageNumber"/>
      </w:rPr>
      <w:tab/>
      <w:t xml:space="preserve">FTD </w:t>
    </w:r>
    <w:fldSimple w:instr=" DOCPROPERTY  FTD  \* MERGEFORMAT ">
      <w:r w:rsidRPr="00AE324D">
        <w:rPr>
          <w:bCs/>
          <w:szCs w:val="24"/>
        </w:rPr>
        <w:t>04959</w:t>
      </w:r>
    </w:fldSimple>
  </w:p>
  <w:p w:rsidR="00AA36BC" w:rsidRDefault="00AA36BC" w:rsidP="009B132B">
    <w:pPr>
      <w:pStyle w:val="Footer"/>
    </w:pPr>
    <w:r>
      <w:tab/>
      <w:t>UNCLASSIFIED</w:t>
    </w:r>
    <w:r>
      <w:tab/>
      <w:t xml:space="preserve">Issue: </w:t>
    </w:r>
    <w:fldSimple w:instr=" DOCPROPERTY  Issue  \* MERGEFORMAT ">
      <w:r>
        <w:t>2.1</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rsidP="0015769B">
    <w:pPr>
      <w:pStyle w:val="Footer"/>
      <w:tabs>
        <w:tab w:val="clear" w:pos="3686"/>
        <w:tab w:val="clear" w:pos="8306"/>
        <w:tab w:val="left" w:pos="142"/>
        <w:tab w:val="center" w:pos="4395"/>
        <w:tab w:val="right" w:pos="9498"/>
      </w:tabs>
    </w:pPr>
    <w:r>
      <w:t>Issue: Draft 0.3</w:t>
    </w:r>
    <w:r>
      <w:tab/>
      <w:t xml:space="preserve">Page </w:t>
    </w:r>
    <w:sdt>
      <w:sdtPr>
        <w:id w:val="-15570124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1294D">
          <w:rPr>
            <w:noProof/>
          </w:rPr>
          <w:t>1</w:t>
        </w:r>
        <w:r>
          <w:rPr>
            <w:noProof/>
          </w:rPr>
          <w:fldChar w:fldCharType="end"/>
        </w:r>
        <w:r>
          <w:rPr>
            <w:noProof/>
          </w:rPr>
          <w:tab/>
          <w:t>31 Jul 2020</w:t>
        </w:r>
      </w:sdtContent>
    </w:sdt>
  </w:p>
  <w:p w:rsidR="00AA36BC" w:rsidRPr="000874D8" w:rsidRDefault="00AA36BC" w:rsidP="00554607">
    <w:pPr>
      <w:pStyle w:val="Footer"/>
      <w:tabs>
        <w:tab w:val="clear" w:pos="3686"/>
        <w:tab w:val="clear" w:pos="8306"/>
        <w:tab w:val="center" w:pos="4536"/>
        <w:tab w:val="center" w:pos="4812"/>
        <w:tab w:val="left" w:pos="8118"/>
        <w:tab w:val="right" w:pos="9356"/>
      </w:tabs>
      <w:jc w:val="cen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794" w:rsidRDefault="00422794" w:rsidP="009B132B">
      <w:r>
        <w:separator/>
      </w:r>
    </w:p>
    <w:p w:rsidR="00422794" w:rsidRDefault="00422794"/>
  </w:footnote>
  <w:footnote w:type="continuationSeparator" w:id="0">
    <w:p w:rsidR="00422794" w:rsidRDefault="00422794" w:rsidP="009B132B">
      <w:r>
        <w:continuationSeparator/>
      </w:r>
    </w:p>
    <w:p w:rsidR="00422794" w:rsidRDefault="004227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rsidP="009B132B">
    <w:pPr>
      <w:pStyle w:val="Header"/>
    </w:pPr>
    <w:r>
      <w:t>UNCLASSIFIED</w:t>
    </w:r>
  </w:p>
  <w:p w:rsidR="00AA36BC" w:rsidRDefault="00AA36BC" w:rsidP="009B132B">
    <w:pPr>
      <w:pStyle w:val="Header"/>
    </w:pPr>
    <w:r>
      <w:t>Commercial-in-Confidence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Pr="00274DA0" w:rsidRDefault="00AA36BC" w:rsidP="00274D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Pr="00274DA0" w:rsidRDefault="00AA36BC" w:rsidP="00274D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6BC" w:rsidRDefault="00AA36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3A72"/>
    <w:multiLevelType w:val="hybridMultilevel"/>
    <w:tmpl w:val="D80A99A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782B9C"/>
    <w:multiLevelType w:val="hybridMultilevel"/>
    <w:tmpl w:val="7B0E3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E8B2F84"/>
    <w:multiLevelType w:val="hybridMultilevel"/>
    <w:tmpl w:val="2EDE7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BB63DE"/>
    <w:multiLevelType w:val="hybridMultilevel"/>
    <w:tmpl w:val="04081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5157C0"/>
    <w:multiLevelType w:val="hybridMultilevel"/>
    <w:tmpl w:val="54D85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2456C0E"/>
    <w:multiLevelType w:val="hybridMultilevel"/>
    <w:tmpl w:val="5DF63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9E14A4"/>
    <w:multiLevelType w:val="hybridMultilevel"/>
    <w:tmpl w:val="0ECCE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D4D65"/>
    <w:multiLevelType w:val="hybridMultilevel"/>
    <w:tmpl w:val="E8908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2C111F"/>
    <w:multiLevelType w:val="hybridMultilevel"/>
    <w:tmpl w:val="17F4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2925F9"/>
    <w:multiLevelType w:val="hybridMultilevel"/>
    <w:tmpl w:val="F2A4067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510936"/>
    <w:multiLevelType w:val="hybridMultilevel"/>
    <w:tmpl w:val="FF449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6C02F8"/>
    <w:multiLevelType w:val="hybridMultilevel"/>
    <w:tmpl w:val="48369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3D28AC"/>
    <w:multiLevelType w:val="hybridMultilevel"/>
    <w:tmpl w:val="34BC6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EBC7B82"/>
    <w:multiLevelType w:val="hybridMultilevel"/>
    <w:tmpl w:val="08620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F9E52A4"/>
    <w:multiLevelType w:val="hybridMultilevel"/>
    <w:tmpl w:val="3A788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43577E3"/>
    <w:multiLevelType w:val="hybridMultilevel"/>
    <w:tmpl w:val="0F78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6490F6F"/>
    <w:multiLevelType w:val="hybridMultilevel"/>
    <w:tmpl w:val="A9720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CF795F"/>
    <w:multiLevelType w:val="hybridMultilevel"/>
    <w:tmpl w:val="F732C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8EC5303"/>
    <w:multiLevelType w:val="hybridMultilevel"/>
    <w:tmpl w:val="D720A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E8229B6"/>
    <w:multiLevelType w:val="multilevel"/>
    <w:tmpl w:val="4942FB38"/>
    <w:lvl w:ilvl="0">
      <w:start w:val="1"/>
      <w:numFmt w:val="upperLetter"/>
      <w:pStyle w:val="AppendixHeader"/>
      <w:lvlText w:val="APPENDIX %1."/>
      <w:lvlJc w:val="center"/>
      <w:pPr>
        <w:tabs>
          <w:tab w:val="num" w:pos="1368"/>
        </w:tabs>
        <w:ind w:left="0" w:firstLine="288"/>
      </w:pPr>
      <w:rPr>
        <w:b/>
        <w:i w:val="0"/>
        <w:u w:val="none"/>
      </w:rPr>
    </w:lvl>
    <w:lvl w:ilvl="1">
      <w:start w:val="1"/>
      <w:numFmt w:val="decimal"/>
      <w:lvlText w:val="%1.%2"/>
      <w:lvlJc w:val="left"/>
      <w:pPr>
        <w:tabs>
          <w:tab w:val="num" w:pos="0"/>
        </w:tabs>
        <w:ind w:left="0" w:hanging="851"/>
      </w:pPr>
      <w:rPr>
        <w:u w:val="none"/>
      </w:rPr>
    </w:lvl>
    <w:lvl w:ilvl="2">
      <w:start w:val="1"/>
      <w:numFmt w:val="decimal"/>
      <w:lvlText w:val="%1.%2.%3"/>
      <w:lvlJc w:val="left"/>
      <w:pPr>
        <w:tabs>
          <w:tab w:val="num" w:pos="0"/>
        </w:tabs>
        <w:ind w:left="0" w:hanging="851"/>
      </w:pPr>
      <w:rPr>
        <w:u w:val="none"/>
      </w:rPr>
    </w:lvl>
    <w:lvl w:ilvl="3">
      <w:start w:val="1"/>
      <w:numFmt w:val="decimal"/>
      <w:lvlText w:val="%1.%2.%3.%4"/>
      <w:lvlJc w:val="left"/>
      <w:pPr>
        <w:tabs>
          <w:tab w:val="num" w:pos="589"/>
        </w:tabs>
        <w:ind w:left="0" w:hanging="851"/>
      </w:pPr>
      <w:rPr>
        <w:u w:val="none"/>
      </w:r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0">
    <w:nsid w:val="4F9D0B8F"/>
    <w:multiLevelType w:val="multilevel"/>
    <w:tmpl w:val="50E2478E"/>
    <w:lvl w:ilvl="0">
      <w:start w:val="1"/>
      <w:numFmt w:val="decimal"/>
      <w:pStyle w:val="Heading1"/>
      <w:lvlText w:val="%1."/>
      <w:lvlJc w:val="left"/>
      <w:pPr>
        <w:tabs>
          <w:tab w:val="num" w:pos="0"/>
        </w:tabs>
        <w:ind w:left="0" w:hanging="851"/>
      </w:pPr>
      <w:rPr>
        <w:u w:val="none"/>
      </w:rPr>
    </w:lvl>
    <w:lvl w:ilvl="1">
      <w:start w:val="1"/>
      <w:numFmt w:val="decimal"/>
      <w:pStyle w:val="Heading2"/>
      <w:lvlText w:val="%1.%2"/>
      <w:lvlJc w:val="left"/>
      <w:pPr>
        <w:tabs>
          <w:tab w:val="num" w:pos="0"/>
        </w:tabs>
        <w:ind w:left="0" w:hanging="851"/>
      </w:pPr>
      <w:rPr>
        <w:u w:val="none"/>
      </w:rPr>
    </w:lvl>
    <w:lvl w:ilvl="2">
      <w:start w:val="1"/>
      <w:numFmt w:val="decimal"/>
      <w:pStyle w:val="Heading3"/>
      <w:lvlText w:val="%1.%2.%3"/>
      <w:lvlJc w:val="left"/>
      <w:pPr>
        <w:tabs>
          <w:tab w:val="num" w:pos="0"/>
        </w:tabs>
        <w:ind w:left="0" w:hanging="851"/>
      </w:pPr>
      <w:rPr>
        <w:u w:val="none"/>
      </w:rPr>
    </w:lvl>
    <w:lvl w:ilvl="3">
      <w:start w:val="1"/>
      <w:numFmt w:val="decimal"/>
      <w:pStyle w:val="Heading4"/>
      <w:lvlText w:val="%1.%2.%3.%4"/>
      <w:lvlJc w:val="left"/>
      <w:pPr>
        <w:tabs>
          <w:tab w:val="num" w:pos="589"/>
        </w:tabs>
        <w:ind w:left="0" w:hanging="851"/>
      </w:pPr>
      <w:rPr>
        <w:u w:val="none"/>
      </w:rPr>
    </w:lvl>
    <w:lvl w:ilvl="4">
      <w:start w:val="1"/>
      <w:numFmt w:val="decimal"/>
      <w:pStyle w:val="Heading5"/>
      <w:lvlText w:val="%1.%2.%3.%4.%5"/>
      <w:lvlJc w:val="left"/>
      <w:pPr>
        <w:tabs>
          <w:tab w:val="num" w:pos="0"/>
        </w:tabs>
        <w:ind w:left="0" w:firstLine="0"/>
      </w:pPr>
    </w:lvl>
    <w:lvl w:ilvl="5">
      <w:start w:val="1"/>
      <w:numFmt w:val="decimal"/>
      <w:pStyle w:val="Heading6"/>
      <w:lvlText w:val="%1.%2.%3.%4.%5.%6"/>
      <w:lvlJc w:val="left"/>
      <w:pPr>
        <w:tabs>
          <w:tab w:val="num" w:pos="0"/>
        </w:tabs>
        <w:ind w:left="0" w:firstLine="0"/>
      </w:pPr>
    </w:lvl>
    <w:lvl w:ilvl="6">
      <w:start w:val="1"/>
      <w:numFmt w:val="decimal"/>
      <w:pStyle w:val="Heading7"/>
      <w:lvlText w:val="%1.%2.%3.%4.%5.%6.%7"/>
      <w:lvlJc w:val="left"/>
      <w:pPr>
        <w:tabs>
          <w:tab w:val="num" w:pos="0"/>
        </w:tabs>
        <w:ind w:left="0" w:firstLine="0"/>
      </w:pPr>
    </w:lvl>
    <w:lvl w:ilvl="7">
      <w:start w:val="1"/>
      <w:numFmt w:val="decimal"/>
      <w:pStyle w:val="Heading8"/>
      <w:lvlText w:val="%1.%2.%3.%4.%5.%6.%7.%8"/>
      <w:lvlJc w:val="left"/>
      <w:pPr>
        <w:tabs>
          <w:tab w:val="num" w:pos="0"/>
        </w:tabs>
        <w:ind w:left="0" w:firstLine="0"/>
      </w:pPr>
    </w:lvl>
    <w:lvl w:ilvl="8">
      <w:start w:val="1"/>
      <w:numFmt w:val="decimal"/>
      <w:pStyle w:val="Heading9"/>
      <w:lvlText w:val="%1.%2.%3.%4.%5.%6.%7.%8.%9"/>
      <w:lvlJc w:val="left"/>
      <w:pPr>
        <w:tabs>
          <w:tab w:val="num" w:pos="0"/>
        </w:tabs>
        <w:ind w:left="0" w:firstLine="0"/>
      </w:pPr>
    </w:lvl>
  </w:abstractNum>
  <w:abstractNum w:abstractNumId="21">
    <w:nsid w:val="526237E2"/>
    <w:multiLevelType w:val="hybridMultilevel"/>
    <w:tmpl w:val="1E8A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E17183"/>
    <w:multiLevelType w:val="singleLevel"/>
    <w:tmpl w:val="D06C3B7C"/>
    <w:lvl w:ilvl="0">
      <w:start w:val="1"/>
      <w:numFmt w:val="lowerRoman"/>
      <w:pStyle w:val="Indentparai"/>
      <w:lvlText w:val="(%1)"/>
      <w:lvlJc w:val="left"/>
      <w:pPr>
        <w:tabs>
          <w:tab w:val="num" w:pos="720"/>
        </w:tabs>
        <w:ind w:left="360" w:hanging="360"/>
      </w:pPr>
    </w:lvl>
  </w:abstractNum>
  <w:abstractNum w:abstractNumId="23">
    <w:nsid w:val="57477DA1"/>
    <w:multiLevelType w:val="hybridMultilevel"/>
    <w:tmpl w:val="C9FEA1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BAF0829"/>
    <w:multiLevelType w:val="singleLevel"/>
    <w:tmpl w:val="460EECEC"/>
    <w:lvl w:ilvl="0">
      <w:start w:val="1"/>
      <w:numFmt w:val="lowerLetter"/>
      <w:pStyle w:val="Indentparaa"/>
      <w:lvlText w:val="(%1)"/>
      <w:lvlJc w:val="left"/>
      <w:pPr>
        <w:tabs>
          <w:tab w:val="num" w:pos="360"/>
        </w:tabs>
        <w:ind w:left="360" w:hanging="360"/>
      </w:pPr>
    </w:lvl>
  </w:abstractNum>
  <w:abstractNum w:abstractNumId="25">
    <w:nsid w:val="635B742B"/>
    <w:multiLevelType w:val="hybridMultilevel"/>
    <w:tmpl w:val="D8A24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94D5208"/>
    <w:multiLevelType w:val="hybridMultilevel"/>
    <w:tmpl w:val="8B2C7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9A33351"/>
    <w:multiLevelType w:val="hybridMultilevel"/>
    <w:tmpl w:val="B6FA0FF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8">
    <w:nsid w:val="7DAA2B4C"/>
    <w:multiLevelType w:val="hybridMultilevel"/>
    <w:tmpl w:val="83D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2"/>
  </w:num>
  <w:num w:numId="3">
    <w:abstractNumId w:val="20"/>
  </w:num>
  <w:num w:numId="4">
    <w:abstractNumId w:val="19"/>
  </w:num>
  <w:num w:numId="5">
    <w:abstractNumId w:val="13"/>
  </w:num>
  <w:num w:numId="6">
    <w:abstractNumId w:val="21"/>
  </w:num>
  <w:num w:numId="7">
    <w:abstractNumId w:val="15"/>
  </w:num>
  <w:num w:numId="8">
    <w:abstractNumId w:val="7"/>
  </w:num>
  <w:num w:numId="9">
    <w:abstractNumId w:val="16"/>
  </w:num>
  <w:num w:numId="10">
    <w:abstractNumId w:val="28"/>
  </w:num>
  <w:num w:numId="11">
    <w:abstractNumId w:val="17"/>
  </w:num>
  <w:num w:numId="12">
    <w:abstractNumId w:val="11"/>
  </w:num>
  <w:num w:numId="13">
    <w:abstractNumId w:val="3"/>
  </w:num>
  <w:num w:numId="14">
    <w:abstractNumId w:val="2"/>
  </w:num>
  <w:num w:numId="15">
    <w:abstractNumId w:val="12"/>
  </w:num>
  <w:num w:numId="16">
    <w:abstractNumId w:val="0"/>
  </w:num>
  <w:num w:numId="17">
    <w:abstractNumId w:val="23"/>
  </w:num>
  <w:num w:numId="18">
    <w:abstractNumId w:val="9"/>
  </w:num>
  <w:num w:numId="19">
    <w:abstractNumId w:val="5"/>
  </w:num>
  <w:num w:numId="20">
    <w:abstractNumId w:val="10"/>
  </w:num>
  <w:num w:numId="21">
    <w:abstractNumId w:val="4"/>
  </w:num>
  <w:num w:numId="22">
    <w:abstractNumId w:val="1"/>
  </w:num>
  <w:num w:numId="23">
    <w:abstractNumId w:val="18"/>
  </w:num>
  <w:num w:numId="24">
    <w:abstractNumId w:val="25"/>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6"/>
  </w:num>
  <w:num w:numId="30">
    <w:abstractNumId w:val="20"/>
  </w:num>
  <w:num w:numId="31">
    <w:abstractNumId w:val="27"/>
  </w:num>
  <w:num w:numId="32">
    <w:abstractNumId w:val="20"/>
  </w:num>
  <w:num w:numId="33">
    <w:abstractNumId w:val="14"/>
  </w:num>
  <w:num w:numId="34">
    <w:abstractNumId w:val="20"/>
  </w:num>
  <w:num w:numId="35">
    <w:abstractNumId w:val="8"/>
  </w:num>
  <w:num w:numId="36">
    <w:abstractNumId w:val="2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35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CB5"/>
    <w:rsid w:val="0000156B"/>
    <w:rsid w:val="000017B0"/>
    <w:rsid w:val="00003290"/>
    <w:rsid w:val="00003368"/>
    <w:rsid w:val="00004F34"/>
    <w:rsid w:val="00006FCE"/>
    <w:rsid w:val="00007E3A"/>
    <w:rsid w:val="00011963"/>
    <w:rsid w:val="00012F87"/>
    <w:rsid w:val="0001327F"/>
    <w:rsid w:val="00016AB6"/>
    <w:rsid w:val="00017DFB"/>
    <w:rsid w:val="000215B4"/>
    <w:rsid w:val="0002231A"/>
    <w:rsid w:val="00022F9D"/>
    <w:rsid w:val="00024277"/>
    <w:rsid w:val="00026B52"/>
    <w:rsid w:val="00026DB1"/>
    <w:rsid w:val="000277A8"/>
    <w:rsid w:val="00031874"/>
    <w:rsid w:val="00033020"/>
    <w:rsid w:val="00040D9E"/>
    <w:rsid w:val="000416BE"/>
    <w:rsid w:val="00041F58"/>
    <w:rsid w:val="00044438"/>
    <w:rsid w:val="00045F97"/>
    <w:rsid w:val="00047ACC"/>
    <w:rsid w:val="000503FE"/>
    <w:rsid w:val="00053D48"/>
    <w:rsid w:val="00055CDC"/>
    <w:rsid w:val="00056713"/>
    <w:rsid w:val="00056BD5"/>
    <w:rsid w:val="000602B7"/>
    <w:rsid w:val="00062DE3"/>
    <w:rsid w:val="00065C5F"/>
    <w:rsid w:val="00065DEA"/>
    <w:rsid w:val="00066A46"/>
    <w:rsid w:val="00072AB9"/>
    <w:rsid w:val="000741AC"/>
    <w:rsid w:val="00074577"/>
    <w:rsid w:val="00075B9D"/>
    <w:rsid w:val="00080383"/>
    <w:rsid w:val="00080CF7"/>
    <w:rsid w:val="00085BFE"/>
    <w:rsid w:val="00087291"/>
    <w:rsid w:val="000874D8"/>
    <w:rsid w:val="00087E2E"/>
    <w:rsid w:val="0009183D"/>
    <w:rsid w:val="000925F6"/>
    <w:rsid w:val="00094E96"/>
    <w:rsid w:val="000A5A2D"/>
    <w:rsid w:val="000A6C64"/>
    <w:rsid w:val="000A743B"/>
    <w:rsid w:val="000B03A3"/>
    <w:rsid w:val="000B1691"/>
    <w:rsid w:val="000B1AAC"/>
    <w:rsid w:val="000B4A2E"/>
    <w:rsid w:val="000B6DD7"/>
    <w:rsid w:val="000B770E"/>
    <w:rsid w:val="000C0EF7"/>
    <w:rsid w:val="000C21CB"/>
    <w:rsid w:val="000C3494"/>
    <w:rsid w:val="000C4458"/>
    <w:rsid w:val="000C60EE"/>
    <w:rsid w:val="000C779A"/>
    <w:rsid w:val="000D3068"/>
    <w:rsid w:val="000D3A88"/>
    <w:rsid w:val="000D3EF4"/>
    <w:rsid w:val="000D4DFC"/>
    <w:rsid w:val="000D5C54"/>
    <w:rsid w:val="000D5DA3"/>
    <w:rsid w:val="000E16B3"/>
    <w:rsid w:val="000E2C5E"/>
    <w:rsid w:val="000E71B3"/>
    <w:rsid w:val="000F17BA"/>
    <w:rsid w:val="000F221F"/>
    <w:rsid w:val="000F380C"/>
    <w:rsid w:val="000F5EC7"/>
    <w:rsid w:val="000F5F84"/>
    <w:rsid w:val="000F7838"/>
    <w:rsid w:val="000F7B5F"/>
    <w:rsid w:val="00102D49"/>
    <w:rsid w:val="0010310B"/>
    <w:rsid w:val="00104DA2"/>
    <w:rsid w:val="00106EC2"/>
    <w:rsid w:val="00111F42"/>
    <w:rsid w:val="00111F90"/>
    <w:rsid w:val="001139B6"/>
    <w:rsid w:val="00116F09"/>
    <w:rsid w:val="001177EF"/>
    <w:rsid w:val="0011791F"/>
    <w:rsid w:val="00121EEB"/>
    <w:rsid w:val="00124D18"/>
    <w:rsid w:val="001257DB"/>
    <w:rsid w:val="0013059A"/>
    <w:rsid w:val="00132284"/>
    <w:rsid w:val="00132546"/>
    <w:rsid w:val="001333C0"/>
    <w:rsid w:val="0013460D"/>
    <w:rsid w:val="00135914"/>
    <w:rsid w:val="00135B48"/>
    <w:rsid w:val="001361A2"/>
    <w:rsid w:val="00141E52"/>
    <w:rsid w:val="0015389C"/>
    <w:rsid w:val="001546D3"/>
    <w:rsid w:val="0015769B"/>
    <w:rsid w:val="001602CD"/>
    <w:rsid w:val="001605DA"/>
    <w:rsid w:val="001606C7"/>
    <w:rsid w:val="00164139"/>
    <w:rsid w:val="001642CB"/>
    <w:rsid w:val="0016608F"/>
    <w:rsid w:val="00166DD4"/>
    <w:rsid w:val="00167EEE"/>
    <w:rsid w:val="00170B5A"/>
    <w:rsid w:val="00173DE0"/>
    <w:rsid w:val="001764C1"/>
    <w:rsid w:val="00177361"/>
    <w:rsid w:val="00177DDD"/>
    <w:rsid w:val="00181224"/>
    <w:rsid w:val="00182A76"/>
    <w:rsid w:val="00183F45"/>
    <w:rsid w:val="0018442C"/>
    <w:rsid w:val="00184ECD"/>
    <w:rsid w:val="00185962"/>
    <w:rsid w:val="00190A21"/>
    <w:rsid w:val="00192938"/>
    <w:rsid w:val="00197E3F"/>
    <w:rsid w:val="001A1395"/>
    <w:rsid w:val="001A2B53"/>
    <w:rsid w:val="001A52C2"/>
    <w:rsid w:val="001A5478"/>
    <w:rsid w:val="001A7F32"/>
    <w:rsid w:val="001B0270"/>
    <w:rsid w:val="001B0C51"/>
    <w:rsid w:val="001B445F"/>
    <w:rsid w:val="001B4784"/>
    <w:rsid w:val="001B640B"/>
    <w:rsid w:val="001B6B7A"/>
    <w:rsid w:val="001B7572"/>
    <w:rsid w:val="001B7849"/>
    <w:rsid w:val="001C2ABA"/>
    <w:rsid w:val="001C39AB"/>
    <w:rsid w:val="001D10C5"/>
    <w:rsid w:val="001D41D7"/>
    <w:rsid w:val="001D5764"/>
    <w:rsid w:val="001D75EF"/>
    <w:rsid w:val="001E5BCF"/>
    <w:rsid w:val="001E7595"/>
    <w:rsid w:val="001E7860"/>
    <w:rsid w:val="001F1443"/>
    <w:rsid w:val="001F2179"/>
    <w:rsid w:val="001F745D"/>
    <w:rsid w:val="001F7523"/>
    <w:rsid w:val="001F7B07"/>
    <w:rsid w:val="00202CB4"/>
    <w:rsid w:val="00206888"/>
    <w:rsid w:val="002117FD"/>
    <w:rsid w:val="00211C34"/>
    <w:rsid w:val="0021205C"/>
    <w:rsid w:val="00213B56"/>
    <w:rsid w:val="002165CA"/>
    <w:rsid w:val="00216C4A"/>
    <w:rsid w:val="00224676"/>
    <w:rsid w:val="00224841"/>
    <w:rsid w:val="00226360"/>
    <w:rsid w:val="00226965"/>
    <w:rsid w:val="0023200F"/>
    <w:rsid w:val="0023319D"/>
    <w:rsid w:val="002333F5"/>
    <w:rsid w:val="002357DD"/>
    <w:rsid w:val="002408CA"/>
    <w:rsid w:val="002419F3"/>
    <w:rsid w:val="00241B75"/>
    <w:rsid w:val="00243B4B"/>
    <w:rsid w:val="00244FC5"/>
    <w:rsid w:val="00245574"/>
    <w:rsid w:val="00246097"/>
    <w:rsid w:val="002460E5"/>
    <w:rsid w:val="002474BC"/>
    <w:rsid w:val="00250354"/>
    <w:rsid w:val="00251BBE"/>
    <w:rsid w:val="002524C9"/>
    <w:rsid w:val="00253015"/>
    <w:rsid w:val="00254C02"/>
    <w:rsid w:val="002553CE"/>
    <w:rsid w:val="002620E5"/>
    <w:rsid w:val="00265088"/>
    <w:rsid w:val="0026737E"/>
    <w:rsid w:val="002673FF"/>
    <w:rsid w:val="00267472"/>
    <w:rsid w:val="00267F3B"/>
    <w:rsid w:val="0027254D"/>
    <w:rsid w:val="00274DA0"/>
    <w:rsid w:val="00274FF3"/>
    <w:rsid w:val="00275305"/>
    <w:rsid w:val="002758F9"/>
    <w:rsid w:val="0027680B"/>
    <w:rsid w:val="00276DFA"/>
    <w:rsid w:val="0028038A"/>
    <w:rsid w:val="0028192B"/>
    <w:rsid w:val="0028218F"/>
    <w:rsid w:val="00284A39"/>
    <w:rsid w:val="002900F5"/>
    <w:rsid w:val="0029023E"/>
    <w:rsid w:val="00290AB2"/>
    <w:rsid w:val="0029187A"/>
    <w:rsid w:val="00291E91"/>
    <w:rsid w:val="002921BF"/>
    <w:rsid w:val="00294C0A"/>
    <w:rsid w:val="00294C29"/>
    <w:rsid w:val="00296B41"/>
    <w:rsid w:val="002A190C"/>
    <w:rsid w:val="002A27E0"/>
    <w:rsid w:val="002A2A77"/>
    <w:rsid w:val="002A725F"/>
    <w:rsid w:val="002A7A60"/>
    <w:rsid w:val="002B1142"/>
    <w:rsid w:val="002B1920"/>
    <w:rsid w:val="002B23BB"/>
    <w:rsid w:val="002B31CC"/>
    <w:rsid w:val="002B5F31"/>
    <w:rsid w:val="002C03B3"/>
    <w:rsid w:val="002C1041"/>
    <w:rsid w:val="002C31DC"/>
    <w:rsid w:val="002C4D75"/>
    <w:rsid w:val="002C69C2"/>
    <w:rsid w:val="002D193D"/>
    <w:rsid w:val="002D2E5D"/>
    <w:rsid w:val="002D2EEA"/>
    <w:rsid w:val="002D48C5"/>
    <w:rsid w:val="002D7FC6"/>
    <w:rsid w:val="002E2387"/>
    <w:rsid w:val="002E52F3"/>
    <w:rsid w:val="002F18ED"/>
    <w:rsid w:val="002F2CF5"/>
    <w:rsid w:val="002F3DD0"/>
    <w:rsid w:val="002F491A"/>
    <w:rsid w:val="002F4F2A"/>
    <w:rsid w:val="002F5262"/>
    <w:rsid w:val="002F58D7"/>
    <w:rsid w:val="002F7208"/>
    <w:rsid w:val="002F7876"/>
    <w:rsid w:val="003025B6"/>
    <w:rsid w:val="003032EE"/>
    <w:rsid w:val="00303632"/>
    <w:rsid w:val="00303C74"/>
    <w:rsid w:val="0030520A"/>
    <w:rsid w:val="00311382"/>
    <w:rsid w:val="00312ED5"/>
    <w:rsid w:val="0031398F"/>
    <w:rsid w:val="00314590"/>
    <w:rsid w:val="0031782F"/>
    <w:rsid w:val="00322144"/>
    <w:rsid w:val="0032461E"/>
    <w:rsid w:val="00327572"/>
    <w:rsid w:val="003302F8"/>
    <w:rsid w:val="00335300"/>
    <w:rsid w:val="003355B8"/>
    <w:rsid w:val="003367F9"/>
    <w:rsid w:val="00340D52"/>
    <w:rsid w:val="00342BEF"/>
    <w:rsid w:val="00342FE2"/>
    <w:rsid w:val="003530E2"/>
    <w:rsid w:val="0035386B"/>
    <w:rsid w:val="00354600"/>
    <w:rsid w:val="003610D5"/>
    <w:rsid w:val="0036248F"/>
    <w:rsid w:val="00362F1F"/>
    <w:rsid w:val="003631A6"/>
    <w:rsid w:val="00364960"/>
    <w:rsid w:val="00365549"/>
    <w:rsid w:val="00371C69"/>
    <w:rsid w:val="00372453"/>
    <w:rsid w:val="00375640"/>
    <w:rsid w:val="00375990"/>
    <w:rsid w:val="00376A5E"/>
    <w:rsid w:val="00384E58"/>
    <w:rsid w:val="00386161"/>
    <w:rsid w:val="00386752"/>
    <w:rsid w:val="00386CB5"/>
    <w:rsid w:val="0039183F"/>
    <w:rsid w:val="00394220"/>
    <w:rsid w:val="00396702"/>
    <w:rsid w:val="003A07B8"/>
    <w:rsid w:val="003A2716"/>
    <w:rsid w:val="003A394E"/>
    <w:rsid w:val="003A3A09"/>
    <w:rsid w:val="003A5074"/>
    <w:rsid w:val="003B2061"/>
    <w:rsid w:val="003B6386"/>
    <w:rsid w:val="003B7C28"/>
    <w:rsid w:val="003C1084"/>
    <w:rsid w:val="003C16A3"/>
    <w:rsid w:val="003C1F15"/>
    <w:rsid w:val="003C221E"/>
    <w:rsid w:val="003C49B1"/>
    <w:rsid w:val="003C5A1D"/>
    <w:rsid w:val="003D114F"/>
    <w:rsid w:val="003D2880"/>
    <w:rsid w:val="003D3071"/>
    <w:rsid w:val="003D316C"/>
    <w:rsid w:val="003D534E"/>
    <w:rsid w:val="003E59CD"/>
    <w:rsid w:val="003E6AFF"/>
    <w:rsid w:val="003E75D2"/>
    <w:rsid w:val="003F04F6"/>
    <w:rsid w:val="003F067B"/>
    <w:rsid w:val="003F120C"/>
    <w:rsid w:val="003F1B2F"/>
    <w:rsid w:val="003F4211"/>
    <w:rsid w:val="003F6FA7"/>
    <w:rsid w:val="004004A2"/>
    <w:rsid w:val="00410E8D"/>
    <w:rsid w:val="00410ECE"/>
    <w:rsid w:val="004116EB"/>
    <w:rsid w:val="00411CA4"/>
    <w:rsid w:val="004141A8"/>
    <w:rsid w:val="00414DEB"/>
    <w:rsid w:val="00420E18"/>
    <w:rsid w:val="00422794"/>
    <w:rsid w:val="0042561E"/>
    <w:rsid w:val="0043112E"/>
    <w:rsid w:val="00431648"/>
    <w:rsid w:val="00431F2E"/>
    <w:rsid w:val="00432155"/>
    <w:rsid w:val="004321F7"/>
    <w:rsid w:val="004324D7"/>
    <w:rsid w:val="004337F9"/>
    <w:rsid w:val="004351EF"/>
    <w:rsid w:val="004404D0"/>
    <w:rsid w:val="00442C47"/>
    <w:rsid w:val="004511A3"/>
    <w:rsid w:val="004526B2"/>
    <w:rsid w:val="00453C8A"/>
    <w:rsid w:val="00454ACA"/>
    <w:rsid w:val="00457D5B"/>
    <w:rsid w:val="0046017B"/>
    <w:rsid w:val="00460B0A"/>
    <w:rsid w:val="00460BB6"/>
    <w:rsid w:val="00461E8C"/>
    <w:rsid w:val="0046228C"/>
    <w:rsid w:val="0046257C"/>
    <w:rsid w:val="00464852"/>
    <w:rsid w:val="00470603"/>
    <w:rsid w:val="00472DD1"/>
    <w:rsid w:val="00473A19"/>
    <w:rsid w:val="00473FEE"/>
    <w:rsid w:val="00475498"/>
    <w:rsid w:val="00477D72"/>
    <w:rsid w:val="004807AF"/>
    <w:rsid w:val="00481A73"/>
    <w:rsid w:val="00482834"/>
    <w:rsid w:val="00487CC9"/>
    <w:rsid w:val="00490EF0"/>
    <w:rsid w:val="00491790"/>
    <w:rsid w:val="00491C4F"/>
    <w:rsid w:val="004948F0"/>
    <w:rsid w:val="0049519C"/>
    <w:rsid w:val="00495CBB"/>
    <w:rsid w:val="004A1E45"/>
    <w:rsid w:val="004A3FDD"/>
    <w:rsid w:val="004A654C"/>
    <w:rsid w:val="004A6F60"/>
    <w:rsid w:val="004A7119"/>
    <w:rsid w:val="004B16DC"/>
    <w:rsid w:val="004B5685"/>
    <w:rsid w:val="004B5D4D"/>
    <w:rsid w:val="004B60F0"/>
    <w:rsid w:val="004C0B91"/>
    <w:rsid w:val="004C202B"/>
    <w:rsid w:val="004C3751"/>
    <w:rsid w:val="004C5BEA"/>
    <w:rsid w:val="004C6389"/>
    <w:rsid w:val="004C6CA2"/>
    <w:rsid w:val="004D40F4"/>
    <w:rsid w:val="004E270A"/>
    <w:rsid w:val="004E3074"/>
    <w:rsid w:val="004E3B4D"/>
    <w:rsid w:val="004E570E"/>
    <w:rsid w:val="004E639B"/>
    <w:rsid w:val="004F71F7"/>
    <w:rsid w:val="005027AC"/>
    <w:rsid w:val="005069F4"/>
    <w:rsid w:val="00506A34"/>
    <w:rsid w:val="00510C31"/>
    <w:rsid w:val="005112B1"/>
    <w:rsid w:val="0051254F"/>
    <w:rsid w:val="005132D5"/>
    <w:rsid w:val="00515548"/>
    <w:rsid w:val="00515815"/>
    <w:rsid w:val="00517FB3"/>
    <w:rsid w:val="00520060"/>
    <w:rsid w:val="00520D34"/>
    <w:rsid w:val="0052116A"/>
    <w:rsid w:val="00522D67"/>
    <w:rsid w:val="00523A32"/>
    <w:rsid w:val="005250EA"/>
    <w:rsid w:val="00530DFC"/>
    <w:rsid w:val="00531D84"/>
    <w:rsid w:val="005335C7"/>
    <w:rsid w:val="0053573A"/>
    <w:rsid w:val="0053653A"/>
    <w:rsid w:val="00537020"/>
    <w:rsid w:val="00541400"/>
    <w:rsid w:val="00542D4F"/>
    <w:rsid w:val="0054320D"/>
    <w:rsid w:val="00543405"/>
    <w:rsid w:val="00545524"/>
    <w:rsid w:val="00545644"/>
    <w:rsid w:val="0054628E"/>
    <w:rsid w:val="005466BA"/>
    <w:rsid w:val="005477F7"/>
    <w:rsid w:val="005505D1"/>
    <w:rsid w:val="00550796"/>
    <w:rsid w:val="00552972"/>
    <w:rsid w:val="005531FC"/>
    <w:rsid w:val="00553C59"/>
    <w:rsid w:val="00554607"/>
    <w:rsid w:val="00556B82"/>
    <w:rsid w:val="00561ABA"/>
    <w:rsid w:val="00564103"/>
    <w:rsid w:val="00564DBE"/>
    <w:rsid w:val="00566828"/>
    <w:rsid w:val="0057199F"/>
    <w:rsid w:val="00575864"/>
    <w:rsid w:val="00575BB8"/>
    <w:rsid w:val="00575FD0"/>
    <w:rsid w:val="00577E7F"/>
    <w:rsid w:val="00580251"/>
    <w:rsid w:val="00580FCA"/>
    <w:rsid w:val="005814FA"/>
    <w:rsid w:val="005821F3"/>
    <w:rsid w:val="0058335D"/>
    <w:rsid w:val="005845F3"/>
    <w:rsid w:val="00585DCE"/>
    <w:rsid w:val="00586981"/>
    <w:rsid w:val="00595AD6"/>
    <w:rsid w:val="005A0D40"/>
    <w:rsid w:val="005A4B04"/>
    <w:rsid w:val="005A63EB"/>
    <w:rsid w:val="005A7D93"/>
    <w:rsid w:val="005B09CC"/>
    <w:rsid w:val="005B1BCE"/>
    <w:rsid w:val="005B416A"/>
    <w:rsid w:val="005B4B0A"/>
    <w:rsid w:val="005C35F6"/>
    <w:rsid w:val="005C4A05"/>
    <w:rsid w:val="005C4AE6"/>
    <w:rsid w:val="005C59DB"/>
    <w:rsid w:val="005D182C"/>
    <w:rsid w:val="005E1A93"/>
    <w:rsid w:val="005E2B08"/>
    <w:rsid w:val="005E577C"/>
    <w:rsid w:val="005F1AD7"/>
    <w:rsid w:val="005F23C1"/>
    <w:rsid w:val="005F31CC"/>
    <w:rsid w:val="005F41BC"/>
    <w:rsid w:val="005F4854"/>
    <w:rsid w:val="005F4E4E"/>
    <w:rsid w:val="00600534"/>
    <w:rsid w:val="00602324"/>
    <w:rsid w:val="00602D2E"/>
    <w:rsid w:val="00604466"/>
    <w:rsid w:val="00605226"/>
    <w:rsid w:val="0060623C"/>
    <w:rsid w:val="0060731B"/>
    <w:rsid w:val="00607F89"/>
    <w:rsid w:val="0061113E"/>
    <w:rsid w:val="00612265"/>
    <w:rsid w:val="006133E6"/>
    <w:rsid w:val="00613A96"/>
    <w:rsid w:val="006140CA"/>
    <w:rsid w:val="00623300"/>
    <w:rsid w:val="00623701"/>
    <w:rsid w:val="00627C97"/>
    <w:rsid w:val="0063268C"/>
    <w:rsid w:val="006355DB"/>
    <w:rsid w:val="006374F1"/>
    <w:rsid w:val="00640EED"/>
    <w:rsid w:val="006412E2"/>
    <w:rsid w:val="00642B73"/>
    <w:rsid w:val="006473F4"/>
    <w:rsid w:val="00652541"/>
    <w:rsid w:val="0065415F"/>
    <w:rsid w:val="006604FF"/>
    <w:rsid w:val="00661BF9"/>
    <w:rsid w:val="00661C1E"/>
    <w:rsid w:val="00661C3B"/>
    <w:rsid w:val="00666C0D"/>
    <w:rsid w:val="00667866"/>
    <w:rsid w:val="006769CF"/>
    <w:rsid w:val="006826A0"/>
    <w:rsid w:val="00685415"/>
    <w:rsid w:val="00686A63"/>
    <w:rsid w:val="00686EFE"/>
    <w:rsid w:val="00687206"/>
    <w:rsid w:val="0068777C"/>
    <w:rsid w:val="00687A95"/>
    <w:rsid w:val="00687F98"/>
    <w:rsid w:val="00691DA6"/>
    <w:rsid w:val="00694E91"/>
    <w:rsid w:val="006A12B4"/>
    <w:rsid w:val="006A1536"/>
    <w:rsid w:val="006A2A74"/>
    <w:rsid w:val="006B183A"/>
    <w:rsid w:val="006B2C2C"/>
    <w:rsid w:val="006C1897"/>
    <w:rsid w:val="006C4CCF"/>
    <w:rsid w:val="006D2CCA"/>
    <w:rsid w:val="006D6C1D"/>
    <w:rsid w:val="006E3171"/>
    <w:rsid w:val="006E3C63"/>
    <w:rsid w:val="006E5732"/>
    <w:rsid w:val="006E692F"/>
    <w:rsid w:val="006E7AC0"/>
    <w:rsid w:val="006F0CC5"/>
    <w:rsid w:val="006F35E6"/>
    <w:rsid w:val="006F56E6"/>
    <w:rsid w:val="006F5DFF"/>
    <w:rsid w:val="006F62E4"/>
    <w:rsid w:val="006F7346"/>
    <w:rsid w:val="00700983"/>
    <w:rsid w:val="007016EA"/>
    <w:rsid w:val="0070178D"/>
    <w:rsid w:val="0070296F"/>
    <w:rsid w:val="00702CAA"/>
    <w:rsid w:val="0070408C"/>
    <w:rsid w:val="0070421C"/>
    <w:rsid w:val="007104FF"/>
    <w:rsid w:val="0071140E"/>
    <w:rsid w:val="00713EEA"/>
    <w:rsid w:val="0071676A"/>
    <w:rsid w:val="007200AB"/>
    <w:rsid w:val="00724051"/>
    <w:rsid w:val="007241B9"/>
    <w:rsid w:val="007271C5"/>
    <w:rsid w:val="007326A5"/>
    <w:rsid w:val="007329FF"/>
    <w:rsid w:val="007334B7"/>
    <w:rsid w:val="00741C27"/>
    <w:rsid w:val="007431BA"/>
    <w:rsid w:val="007433BA"/>
    <w:rsid w:val="00744782"/>
    <w:rsid w:val="0074548D"/>
    <w:rsid w:val="00750AF0"/>
    <w:rsid w:val="00751226"/>
    <w:rsid w:val="00752514"/>
    <w:rsid w:val="00753027"/>
    <w:rsid w:val="00755EA1"/>
    <w:rsid w:val="007569F0"/>
    <w:rsid w:val="0076033B"/>
    <w:rsid w:val="00760363"/>
    <w:rsid w:val="00764513"/>
    <w:rsid w:val="00764E91"/>
    <w:rsid w:val="00765EFB"/>
    <w:rsid w:val="00766403"/>
    <w:rsid w:val="007703A9"/>
    <w:rsid w:val="00772594"/>
    <w:rsid w:val="0077308F"/>
    <w:rsid w:val="00773AD1"/>
    <w:rsid w:val="00785D37"/>
    <w:rsid w:val="007862B3"/>
    <w:rsid w:val="007865B6"/>
    <w:rsid w:val="00787393"/>
    <w:rsid w:val="007932F0"/>
    <w:rsid w:val="007961EA"/>
    <w:rsid w:val="00797AE5"/>
    <w:rsid w:val="00797DBA"/>
    <w:rsid w:val="007A3B6B"/>
    <w:rsid w:val="007B051A"/>
    <w:rsid w:val="007B1CC7"/>
    <w:rsid w:val="007B3AD4"/>
    <w:rsid w:val="007B7252"/>
    <w:rsid w:val="007C1DCE"/>
    <w:rsid w:val="007C6C47"/>
    <w:rsid w:val="007D242B"/>
    <w:rsid w:val="007E1116"/>
    <w:rsid w:val="007E1519"/>
    <w:rsid w:val="007E364B"/>
    <w:rsid w:val="007E437B"/>
    <w:rsid w:val="007E55B8"/>
    <w:rsid w:val="007E5F22"/>
    <w:rsid w:val="007E6D1D"/>
    <w:rsid w:val="007E7DCB"/>
    <w:rsid w:val="007F1885"/>
    <w:rsid w:val="007F1CB0"/>
    <w:rsid w:val="00801231"/>
    <w:rsid w:val="0080204F"/>
    <w:rsid w:val="008034BB"/>
    <w:rsid w:val="00805965"/>
    <w:rsid w:val="00810DC5"/>
    <w:rsid w:val="00810E76"/>
    <w:rsid w:val="00811135"/>
    <w:rsid w:val="00812BD2"/>
    <w:rsid w:val="00813248"/>
    <w:rsid w:val="00817A01"/>
    <w:rsid w:val="00820E78"/>
    <w:rsid w:val="00822F81"/>
    <w:rsid w:val="00824B75"/>
    <w:rsid w:val="00826631"/>
    <w:rsid w:val="00830849"/>
    <w:rsid w:val="008311AD"/>
    <w:rsid w:val="00831479"/>
    <w:rsid w:val="0083305C"/>
    <w:rsid w:val="008339FF"/>
    <w:rsid w:val="00833A97"/>
    <w:rsid w:val="00833ED1"/>
    <w:rsid w:val="0084299A"/>
    <w:rsid w:val="00842FA6"/>
    <w:rsid w:val="00844AEB"/>
    <w:rsid w:val="008459D7"/>
    <w:rsid w:val="008466A1"/>
    <w:rsid w:val="00846BCB"/>
    <w:rsid w:val="0084715D"/>
    <w:rsid w:val="00852949"/>
    <w:rsid w:val="00852AFE"/>
    <w:rsid w:val="00853261"/>
    <w:rsid w:val="00853A75"/>
    <w:rsid w:val="00853D47"/>
    <w:rsid w:val="00857CC1"/>
    <w:rsid w:val="00861348"/>
    <w:rsid w:val="00861C41"/>
    <w:rsid w:val="00861EC5"/>
    <w:rsid w:val="00863662"/>
    <w:rsid w:val="00870EF9"/>
    <w:rsid w:val="00872229"/>
    <w:rsid w:val="00873C44"/>
    <w:rsid w:val="00875148"/>
    <w:rsid w:val="008756A1"/>
    <w:rsid w:val="008775EE"/>
    <w:rsid w:val="008809CE"/>
    <w:rsid w:val="00880E8D"/>
    <w:rsid w:val="0088242C"/>
    <w:rsid w:val="00884FE9"/>
    <w:rsid w:val="0089177C"/>
    <w:rsid w:val="00893A87"/>
    <w:rsid w:val="008940C5"/>
    <w:rsid w:val="00897763"/>
    <w:rsid w:val="008A0E12"/>
    <w:rsid w:val="008A154A"/>
    <w:rsid w:val="008A47D2"/>
    <w:rsid w:val="008B0660"/>
    <w:rsid w:val="008B0C24"/>
    <w:rsid w:val="008B1184"/>
    <w:rsid w:val="008B3907"/>
    <w:rsid w:val="008B4D86"/>
    <w:rsid w:val="008B55CA"/>
    <w:rsid w:val="008B5DC4"/>
    <w:rsid w:val="008B63F5"/>
    <w:rsid w:val="008B6752"/>
    <w:rsid w:val="008B6BE6"/>
    <w:rsid w:val="008C0E0E"/>
    <w:rsid w:val="008C1AE0"/>
    <w:rsid w:val="008C6313"/>
    <w:rsid w:val="008C6F63"/>
    <w:rsid w:val="008C7E54"/>
    <w:rsid w:val="008D5095"/>
    <w:rsid w:val="008D515D"/>
    <w:rsid w:val="008D6E57"/>
    <w:rsid w:val="008D7C08"/>
    <w:rsid w:val="008E1548"/>
    <w:rsid w:val="008E235F"/>
    <w:rsid w:val="008E40BB"/>
    <w:rsid w:val="008E4AD3"/>
    <w:rsid w:val="008F4395"/>
    <w:rsid w:val="008F47E4"/>
    <w:rsid w:val="008F4C09"/>
    <w:rsid w:val="008F5C91"/>
    <w:rsid w:val="008F6638"/>
    <w:rsid w:val="008F6711"/>
    <w:rsid w:val="008F720B"/>
    <w:rsid w:val="00904A36"/>
    <w:rsid w:val="0090542D"/>
    <w:rsid w:val="00906FEB"/>
    <w:rsid w:val="00907B37"/>
    <w:rsid w:val="00910AA2"/>
    <w:rsid w:val="00912294"/>
    <w:rsid w:val="00912908"/>
    <w:rsid w:val="00915CCF"/>
    <w:rsid w:val="00916334"/>
    <w:rsid w:val="00916BC7"/>
    <w:rsid w:val="009207D5"/>
    <w:rsid w:val="00921122"/>
    <w:rsid w:val="0092181A"/>
    <w:rsid w:val="00921F22"/>
    <w:rsid w:val="00924141"/>
    <w:rsid w:val="0092423B"/>
    <w:rsid w:val="00924A40"/>
    <w:rsid w:val="00925BDF"/>
    <w:rsid w:val="009262EA"/>
    <w:rsid w:val="00926CA0"/>
    <w:rsid w:val="00930D6A"/>
    <w:rsid w:val="00930F10"/>
    <w:rsid w:val="00933979"/>
    <w:rsid w:val="00933FF7"/>
    <w:rsid w:val="00937DEB"/>
    <w:rsid w:val="00940472"/>
    <w:rsid w:val="00940A01"/>
    <w:rsid w:val="00941991"/>
    <w:rsid w:val="00943851"/>
    <w:rsid w:val="00943E88"/>
    <w:rsid w:val="00944F96"/>
    <w:rsid w:val="00947B0B"/>
    <w:rsid w:val="009545C2"/>
    <w:rsid w:val="009604E8"/>
    <w:rsid w:val="00960B5F"/>
    <w:rsid w:val="0096212F"/>
    <w:rsid w:val="00964A13"/>
    <w:rsid w:val="0096521A"/>
    <w:rsid w:val="00966429"/>
    <w:rsid w:val="00971E5A"/>
    <w:rsid w:val="0097540B"/>
    <w:rsid w:val="009803BD"/>
    <w:rsid w:val="00981273"/>
    <w:rsid w:val="00982E67"/>
    <w:rsid w:val="009844BF"/>
    <w:rsid w:val="009846C5"/>
    <w:rsid w:val="00984E83"/>
    <w:rsid w:val="0098559E"/>
    <w:rsid w:val="00990545"/>
    <w:rsid w:val="00991EFC"/>
    <w:rsid w:val="009A26EA"/>
    <w:rsid w:val="009A71BF"/>
    <w:rsid w:val="009B132B"/>
    <w:rsid w:val="009B19F6"/>
    <w:rsid w:val="009B3FC8"/>
    <w:rsid w:val="009B4281"/>
    <w:rsid w:val="009B5058"/>
    <w:rsid w:val="009B533D"/>
    <w:rsid w:val="009B6379"/>
    <w:rsid w:val="009B795B"/>
    <w:rsid w:val="009C03B1"/>
    <w:rsid w:val="009C08A7"/>
    <w:rsid w:val="009C4087"/>
    <w:rsid w:val="009C581F"/>
    <w:rsid w:val="009C5F27"/>
    <w:rsid w:val="009C6C48"/>
    <w:rsid w:val="009C72DC"/>
    <w:rsid w:val="009C763F"/>
    <w:rsid w:val="009D6DF2"/>
    <w:rsid w:val="009E04A8"/>
    <w:rsid w:val="009E0AA5"/>
    <w:rsid w:val="009E0F98"/>
    <w:rsid w:val="009E1191"/>
    <w:rsid w:val="009E2474"/>
    <w:rsid w:val="009E3CFD"/>
    <w:rsid w:val="009E3DAB"/>
    <w:rsid w:val="009E4059"/>
    <w:rsid w:val="009E4692"/>
    <w:rsid w:val="009F184B"/>
    <w:rsid w:val="009F3C13"/>
    <w:rsid w:val="00A011E8"/>
    <w:rsid w:val="00A05F5C"/>
    <w:rsid w:val="00A069D5"/>
    <w:rsid w:val="00A06AB2"/>
    <w:rsid w:val="00A12580"/>
    <w:rsid w:val="00A12A5B"/>
    <w:rsid w:val="00A136FD"/>
    <w:rsid w:val="00A13B2A"/>
    <w:rsid w:val="00A13DBA"/>
    <w:rsid w:val="00A14004"/>
    <w:rsid w:val="00A1409D"/>
    <w:rsid w:val="00A14266"/>
    <w:rsid w:val="00A15051"/>
    <w:rsid w:val="00A17E5F"/>
    <w:rsid w:val="00A20A53"/>
    <w:rsid w:val="00A2259F"/>
    <w:rsid w:val="00A2503D"/>
    <w:rsid w:val="00A25B7A"/>
    <w:rsid w:val="00A25E5E"/>
    <w:rsid w:val="00A301EC"/>
    <w:rsid w:val="00A312A3"/>
    <w:rsid w:val="00A34E42"/>
    <w:rsid w:val="00A40518"/>
    <w:rsid w:val="00A44A6C"/>
    <w:rsid w:val="00A4768A"/>
    <w:rsid w:val="00A522B2"/>
    <w:rsid w:val="00A5309E"/>
    <w:rsid w:val="00A541BD"/>
    <w:rsid w:val="00A5467A"/>
    <w:rsid w:val="00A55B09"/>
    <w:rsid w:val="00A6007F"/>
    <w:rsid w:val="00A609BE"/>
    <w:rsid w:val="00A61158"/>
    <w:rsid w:val="00A61E0A"/>
    <w:rsid w:val="00A64334"/>
    <w:rsid w:val="00A6519F"/>
    <w:rsid w:val="00A659BD"/>
    <w:rsid w:val="00A66286"/>
    <w:rsid w:val="00A66D58"/>
    <w:rsid w:val="00A704C2"/>
    <w:rsid w:val="00A7513C"/>
    <w:rsid w:val="00A75230"/>
    <w:rsid w:val="00A76246"/>
    <w:rsid w:val="00A77484"/>
    <w:rsid w:val="00A77CA5"/>
    <w:rsid w:val="00A80C3E"/>
    <w:rsid w:val="00A8360E"/>
    <w:rsid w:val="00A85C50"/>
    <w:rsid w:val="00A9049A"/>
    <w:rsid w:val="00A9367D"/>
    <w:rsid w:val="00A97F98"/>
    <w:rsid w:val="00AA025C"/>
    <w:rsid w:val="00AA1FBB"/>
    <w:rsid w:val="00AA1FEB"/>
    <w:rsid w:val="00AA20DC"/>
    <w:rsid w:val="00AA24E7"/>
    <w:rsid w:val="00AA36BC"/>
    <w:rsid w:val="00AA43FB"/>
    <w:rsid w:val="00AA446D"/>
    <w:rsid w:val="00AA62EF"/>
    <w:rsid w:val="00AA75FA"/>
    <w:rsid w:val="00AB007E"/>
    <w:rsid w:val="00AB0246"/>
    <w:rsid w:val="00AB04B2"/>
    <w:rsid w:val="00AB1A0E"/>
    <w:rsid w:val="00AB401C"/>
    <w:rsid w:val="00AB4B9B"/>
    <w:rsid w:val="00AB7765"/>
    <w:rsid w:val="00AC26ED"/>
    <w:rsid w:val="00AC4D83"/>
    <w:rsid w:val="00AC5CF0"/>
    <w:rsid w:val="00AC74EF"/>
    <w:rsid w:val="00AC7D4A"/>
    <w:rsid w:val="00AD11A5"/>
    <w:rsid w:val="00AD152E"/>
    <w:rsid w:val="00AD267E"/>
    <w:rsid w:val="00AD52FA"/>
    <w:rsid w:val="00AD5C06"/>
    <w:rsid w:val="00AD7A81"/>
    <w:rsid w:val="00AE1681"/>
    <w:rsid w:val="00AE2E29"/>
    <w:rsid w:val="00AE324D"/>
    <w:rsid w:val="00AE38A4"/>
    <w:rsid w:val="00AE6723"/>
    <w:rsid w:val="00AF02EA"/>
    <w:rsid w:val="00AF635C"/>
    <w:rsid w:val="00B034B0"/>
    <w:rsid w:val="00B04C1E"/>
    <w:rsid w:val="00B04CAF"/>
    <w:rsid w:val="00B0549A"/>
    <w:rsid w:val="00B059FA"/>
    <w:rsid w:val="00B05E7D"/>
    <w:rsid w:val="00B10247"/>
    <w:rsid w:val="00B1034E"/>
    <w:rsid w:val="00B12E7F"/>
    <w:rsid w:val="00B14F79"/>
    <w:rsid w:val="00B150F6"/>
    <w:rsid w:val="00B16838"/>
    <w:rsid w:val="00B22821"/>
    <w:rsid w:val="00B25C6B"/>
    <w:rsid w:val="00B30CAC"/>
    <w:rsid w:val="00B345C2"/>
    <w:rsid w:val="00B352C7"/>
    <w:rsid w:val="00B42272"/>
    <w:rsid w:val="00B44C8B"/>
    <w:rsid w:val="00B44FB6"/>
    <w:rsid w:val="00B46A2C"/>
    <w:rsid w:val="00B46BA5"/>
    <w:rsid w:val="00B4785F"/>
    <w:rsid w:val="00B502C3"/>
    <w:rsid w:val="00B5184A"/>
    <w:rsid w:val="00B519C4"/>
    <w:rsid w:val="00B55803"/>
    <w:rsid w:val="00B570EC"/>
    <w:rsid w:val="00B62087"/>
    <w:rsid w:val="00B629D1"/>
    <w:rsid w:val="00B63382"/>
    <w:rsid w:val="00B666DF"/>
    <w:rsid w:val="00B66CB9"/>
    <w:rsid w:val="00B75225"/>
    <w:rsid w:val="00B7726D"/>
    <w:rsid w:val="00B80EF2"/>
    <w:rsid w:val="00B81B3E"/>
    <w:rsid w:val="00B82C8B"/>
    <w:rsid w:val="00B84D91"/>
    <w:rsid w:val="00B85C8E"/>
    <w:rsid w:val="00B85D8F"/>
    <w:rsid w:val="00B877E9"/>
    <w:rsid w:val="00B90E60"/>
    <w:rsid w:val="00B92640"/>
    <w:rsid w:val="00B93233"/>
    <w:rsid w:val="00B9668E"/>
    <w:rsid w:val="00B96F03"/>
    <w:rsid w:val="00BA0C39"/>
    <w:rsid w:val="00BA3BF5"/>
    <w:rsid w:val="00BA4F39"/>
    <w:rsid w:val="00BA5B3B"/>
    <w:rsid w:val="00BB44F8"/>
    <w:rsid w:val="00BB6868"/>
    <w:rsid w:val="00BC084E"/>
    <w:rsid w:val="00BC156C"/>
    <w:rsid w:val="00BC35B6"/>
    <w:rsid w:val="00BC51C7"/>
    <w:rsid w:val="00BC57BF"/>
    <w:rsid w:val="00BC70C8"/>
    <w:rsid w:val="00BD0CBC"/>
    <w:rsid w:val="00BD7BC7"/>
    <w:rsid w:val="00BE0938"/>
    <w:rsid w:val="00BE18C2"/>
    <w:rsid w:val="00BE219E"/>
    <w:rsid w:val="00BE30C1"/>
    <w:rsid w:val="00BE3A45"/>
    <w:rsid w:val="00BE4EA1"/>
    <w:rsid w:val="00BE6CE3"/>
    <w:rsid w:val="00BF17EF"/>
    <w:rsid w:val="00BF3AD2"/>
    <w:rsid w:val="00BF3B37"/>
    <w:rsid w:val="00BF45D2"/>
    <w:rsid w:val="00BF48A8"/>
    <w:rsid w:val="00BF55BC"/>
    <w:rsid w:val="00BF7E96"/>
    <w:rsid w:val="00C009BC"/>
    <w:rsid w:val="00C01E08"/>
    <w:rsid w:val="00C060F6"/>
    <w:rsid w:val="00C06274"/>
    <w:rsid w:val="00C06D3E"/>
    <w:rsid w:val="00C075CA"/>
    <w:rsid w:val="00C07BB4"/>
    <w:rsid w:val="00C1005B"/>
    <w:rsid w:val="00C1012F"/>
    <w:rsid w:val="00C11604"/>
    <w:rsid w:val="00C12E9C"/>
    <w:rsid w:val="00C13070"/>
    <w:rsid w:val="00C13268"/>
    <w:rsid w:val="00C1399B"/>
    <w:rsid w:val="00C13A3A"/>
    <w:rsid w:val="00C1472F"/>
    <w:rsid w:val="00C17A39"/>
    <w:rsid w:val="00C17B52"/>
    <w:rsid w:val="00C17F23"/>
    <w:rsid w:val="00C2139B"/>
    <w:rsid w:val="00C21B75"/>
    <w:rsid w:val="00C226FD"/>
    <w:rsid w:val="00C23ABD"/>
    <w:rsid w:val="00C24667"/>
    <w:rsid w:val="00C2500E"/>
    <w:rsid w:val="00C250E6"/>
    <w:rsid w:val="00C3020C"/>
    <w:rsid w:val="00C3284A"/>
    <w:rsid w:val="00C355F2"/>
    <w:rsid w:val="00C3738B"/>
    <w:rsid w:val="00C3754D"/>
    <w:rsid w:val="00C403C6"/>
    <w:rsid w:val="00C4138C"/>
    <w:rsid w:val="00C41ABA"/>
    <w:rsid w:val="00C45EFE"/>
    <w:rsid w:val="00C46CEC"/>
    <w:rsid w:val="00C46FF8"/>
    <w:rsid w:val="00C4737F"/>
    <w:rsid w:val="00C56B27"/>
    <w:rsid w:val="00C62022"/>
    <w:rsid w:val="00C62A3E"/>
    <w:rsid w:val="00C6429F"/>
    <w:rsid w:val="00C6501E"/>
    <w:rsid w:val="00C65BA2"/>
    <w:rsid w:val="00C66E7E"/>
    <w:rsid w:val="00C66FD9"/>
    <w:rsid w:val="00C67825"/>
    <w:rsid w:val="00C71177"/>
    <w:rsid w:val="00C71594"/>
    <w:rsid w:val="00C743A3"/>
    <w:rsid w:val="00C74551"/>
    <w:rsid w:val="00C75355"/>
    <w:rsid w:val="00C76890"/>
    <w:rsid w:val="00C77E7D"/>
    <w:rsid w:val="00C81C0E"/>
    <w:rsid w:val="00C85341"/>
    <w:rsid w:val="00C85B49"/>
    <w:rsid w:val="00C878AD"/>
    <w:rsid w:val="00C9092C"/>
    <w:rsid w:val="00C911ED"/>
    <w:rsid w:val="00C9771B"/>
    <w:rsid w:val="00CA03AA"/>
    <w:rsid w:val="00CA0606"/>
    <w:rsid w:val="00CA1CB7"/>
    <w:rsid w:val="00CA24DB"/>
    <w:rsid w:val="00CA2AB5"/>
    <w:rsid w:val="00CA6C6D"/>
    <w:rsid w:val="00CB04E0"/>
    <w:rsid w:val="00CB108D"/>
    <w:rsid w:val="00CB2A07"/>
    <w:rsid w:val="00CB3A08"/>
    <w:rsid w:val="00CB4093"/>
    <w:rsid w:val="00CB4206"/>
    <w:rsid w:val="00CC32D0"/>
    <w:rsid w:val="00CC677E"/>
    <w:rsid w:val="00CC72B2"/>
    <w:rsid w:val="00CC7581"/>
    <w:rsid w:val="00CD1942"/>
    <w:rsid w:val="00CD1A20"/>
    <w:rsid w:val="00CD23B3"/>
    <w:rsid w:val="00CD32BE"/>
    <w:rsid w:val="00CD3936"/>
    <w:rsid w:val="00CD4C32"/>
    <w:rsid w:val="00CE7A24"/>
    <w:rsid w:val="00CF0277"/>
    <w:rsid w:val="00CF1998"/>
    <w:rsid w:val="00CF1CFA"/>
    <w:rsid w:val="00CF1F9C"/>
    <w:rsid w:val="00CF54CC"/>
    <w:rsid w:val="00CF5C2A"/>
    <w:rsid w:val="00D07177"/>
    <w:rsid w:val="00D10AAB"/>
    <w:rsid w:val="00D120E8"/>
    <w:rsid w:val="00D12FFA"/>
    <w:rsid w:val="00D13848"/>
    <w:rsid w:val="00D14895"/>
    <w:rsid w:val="00D15C25"/>
    <w:rsid w:val="00D1606A"/>
    <w:rsid w:val="00D1618D"/>
    <w:rsid w:val="00D22E75"/>
    <w:rsid w:val="00D241FD"/>
    <w:rsid w:val="00D25529"/>
    <w:rsid w:val="00D26131"/>
    <w:rsid w:val="00D320EA"/>
    <w:rsid w:val="00D32780"/>
    <w:rsid w:val="00D36193"/>
    <w:rsid w:val="00D36A01"/>
    <w:rsid w:val="00D40B7E"/>
    <w:rsid w:val="00D416DD"/>
    <w:rsid w:val="00D424C7"/>
    <w:rsid w:val="00D43C09"/>
    <w:rsid w:val="00D4416D"/>
    <w:rsid w:val="00D4431F"/>
    <w:rsid w:val="00D51C7E"/>
    <w:rsid w:val="00D52522"/>
    <w:rsid w:val="00D53A4E"/>
    <w:rsid w:val="00D54608"/>
    <w:rsid w:val="00D60386"/>
    <w:rsid w:val="00D6273F"/>
    <w:rsid w:val="00D70153"/>
    <w:rsid w:val="00D730E6"/>
    <w:rsid w:val="00D76EA7"/>
    <w:rsid w:val="00D77BCA"/>
    <w:rsid w:val="00D82032"/>
    <w:rsid w:val="00D843F2"/>
    <w:rsid w:val="00D86D60"/>
    <w:rsid w:val="00D902ED"/>
    <w:rsid w:val="00D908A1"/>
    <w:rsid w:val="00D94BD9"/>
    <w:rsid w:val="00D974ED"/>
    <w:rsid w:val="00DA059A"/>
    <w:rsid w:val="00DA0605"/>
    <w:rsid w:val="00DA60CC"/>
    <w:rsid w:val="00DB2404"/>
    <w:rsid w:val="00DB522A"/>
    <w:rsid w:val="00DB5429"/>
    <w:rsid w:val="00DB7EF9"/>
    <w:rsid w:val="00DC0341"/>
    <w:rsid w:val="00DC042F"/>
    <w:rsid w:val="00DC1AC6"/>
    <w:rsid w:val="00DC1E2D"/>
    <w:rsid w:val="00DC2827"/>
    <w:rsid w:val="00DC2F26"/>
    <w:rsid w:val="00DC515D"/>
    <w:rsid w:val="00DC7B84"/>
    <w:rsid w:val="00DD139A"/>
    <w:rsid w:val="00DD2235"/>
    <w:rsid w:val="00DD5740"/>
    <w:rsid w:val="00DD6E1B"/>
    <w:rsid w:val="00DD7DA9"/>
    <w:rsid w:val="00DE0600"/>
    <w:rsid w:val="00DE0DB6"/>
    <w:rsid w:val="00DE232F"/>
    <w:rsid w:val="00DE3C76"/>
    <w:rsid w:val="00DE54B8"/>
    <w:rsid w:val="00DF5AA0"/>
    <w:rsid w:val="00DF71BD"/>
    <w:rsid w:val="00E010D8"/>
    <w:rsid w:val="00E01E46"/>
    <w:rsid w:val="00E04E80"/>
    <w:rsid w:val="00E04FED"/>
    <w:rsid w:val="00E068F7"/>
    <w:rsid w:val="00E12052"/>
    <w:rsid w:val="00E1294D"/>
    <w:rsid w:val="00E1453B"/>
    <w:rsid w:val="00E159B2"/>
    <w:rsid w:val="00E177DF"/>
    <w:rsid w:val="00E17CB3"/>
    <w:rsid w:val="00E2227A"/>
    <w:rsid w:val="00E25D2B"/>
    <w:rsid w:val="00E277F4"/>
    <w:rsid w:val="00E3056A"/>
    <w:rsid w:val="00E318AC"/>
    <w:rsid w:val="00E3325D"/>
    <w:rsid w:val="00E37B48"/>
    <w:rsid w:val="00E4002F"/>
    <w:rsid w:val="00E401EE"/>
    <w:rsid w:val="00E43E0B"/>
    <w:rsid w:val="00E45D63"/>
    <w:rsid w:val="00E46601"/>
    <w:rsid w:val="00E47D91"/>
    <w:rsid w:val="00E50CAE"/>
    <w:rsid w:val="00E53C19"/>
    <w:rsid w:val="00E60E0E"/>
    <w:rsid w:val="00E62236"/>
    <w:rsid w:val="00E63A4B"/>
    <w:rsid w:val="00E653D6"/>
    <w:rsid w:val="00E66963"/>
    <w:rsid w:val="00E70F6D"/>
    <w:rsid w:val="00E7280E"/>
    <w:rsid w:val="00E735F7"/>
    <w:rsid w:val="00E741A4"/>
    <w:rsid w:val="00E745F3"/>
    <w:rsid w:val="00E7684D"/>
    <w:rsid w:val="00E81700"/>
    <w:rsid w:val="00E8371A"/>
    <w:rsid w:val="00E838DD"/>
    <w:rsid w:val="00E85739"/>
    <w:rsid w:val="00E86A3C"/>
    <w:rsid w:val="00E92DE7"/>
    <w:rsid w:val="00E935AA"/>
    <w:rsid w:val="00E93844"/>
    <w:rsid w:val="00E964DE"/>
    <w:rsid w:val="00E967CA"/>
    <w:rsid w:val="00EA01AB"/>
    <w:rsid w:val="00EA1057"/>
    <w:rsid w:val="00EA193D"/>
    <w:rsid w:val="00EA497F"/>
    <w:rsid w:val="00EB0A13"/>
    <w:rsid w:val="00EB7622"/>
    <w:rsid w:val="00EB7DA6"/>
    <w:rsid w:val="00EC035C"/>
    <w:rsid w:val="00EC33E8"/>
    <w:rsid w:val="00EC7631"/>
    <w:rsid w:val="00ED2C04"/>
    <w:rsid w:val="00ED3538"/>
    <w:rsid w:val="00ED376E"/>
    <w:rsid w:val="00ED5521"/>
    <w:rsid w:val="00ED7A5B"/>
    <w:rsid w:val="00ED7D2A"/>
    <w:rsid w:val="00EE1CAE"/>
    <w:rsid w:val="00EE21E7"/>
    <w:rsid w:val="00EE242B"/>
    <w:rsid w:val="00EE2ADE"/>
    <w:rsid w:val="00EE45F3"/>
    <w:rsid w:val="00EE4BE7"/>
    <w:rsid w:val="00EE5077"/>
    <w:rsid w:val="00EE7DB7"/>
    <w:rsid w:val="00EF0EAD"/>
    <w:rsid w:val="00EF1A9D"/>
    <w:rsid w:val="00F0421F"/>
    <w:rsid w:val="00F044E6"/>
    <w:rsid w:val="00F11195"/>
    <w:rsid w:val="00F13B33"/>
    <w:rsid w:val="00F16B3D"/>
    <w:rsid w:val="00F20377"/>
    <w:rsid w:val="00F21759"/>
    <w:rsid w:val="00F21F79"/>
    <w:rsid w:val="00F262CD"/>
    <w:rsid w:val="00F27A2A"/>
    <w:rsid w:val="00F27C91"/>
    <w:rsid w:val="00F32AA2"/>
    <w:rsid w:val="00F344F9"/>
    <w:rsid w:val="00F35104"/>
    <w:rsid w:val="00F35232"/>
    <w:rsid w:val="00F35421"/>
    <w:rsid w:val="00F358D4"/>
    <w:rsid w:val="00F36536"/>
    <w:rsid w:val="00F37677"/>
    <w:rsid w:val="00F438AC"/>
    <w:rsid w:val="00F45636"/>
    <w:rsid w:val="00F53711"/>
    <w:rsid w:val="00F60323"/>
    <w:rsid w:val="00F617EC"/>
    <w:rsid w:val="00F64877"/>
    <w:rsid w:val="00F64A30"/>
    <w:rsid w:val="00F64EC9"/>
    <w:rsid w:val="00F67512"/>
    <w:rsid w:val="00F74A9A"/>
    <w:rsid w:val="00F7554E"/>
    <w:rsid w:val="00F75833"/>
    <w:rsid w:val="00F81ACB"/>
    <w:rsid w:val="00F82CF5"/>
    <w:rsid w:val="00F82FFD"/>
    <w:rsid w:val="00F84D33"/>
    <w:rsid w:val="00F86BDC"/>
    <w:rsid w:val="00F9101D"/>
    <w:rsid w:val="00F94933"/>
    <w:rsid w:val="00F967E4"/>
    <w:rsid w:val="00FA2225"/>
    <w:rsid w:val="00FA3CD9"/>
    <w:rsid w:val="00FA54E8"/>
    <w:rsid w:val="00FA59D4"/>
    <w:rsid w:val="00FA62ED"/>
    <w:rsid w:val="00FB0CC6"/>
    <w:rsid w:val="00FB3C52"/>
    <w:rsid w:val="00FB560F"/>
    <w:rsid w:val="00FB5C18"/>
    <w:rsid w:val="00FB7EA3"/>
    <w:rsid w:val="00FC28F0"/>
    <w:rsid w:val="00FD1BFB"/>
    <w:rsid w:val="00FD23EB"/>
    <w:rsid w:val="00FD31C6"/>
    <w:rsid w:val="00FD4ADA"/>
    <w:rsid w:val="00FD4E45"/>
    <w:rsid w:val="00FD5E7F"/>
    <w:rsid w:val="00FE1982"/>
    <w:rsid w:val="00FE1F7F"/>
    <w:rsid w:val="00FE4451"/>
    <w:rsid w:val="00FE5583"/>
    <w:rsid w:val="00FE60EC"/>
    <w:rsid w:val="00FE6993"/>
    <w:rsid w:val="00FF0FDA"/>
    <w:rsid w:val="00FF145F"/>
    <w:rsid w:val="00FF1ADE"/>
    <w:rsid w:val="00FF1E43"/>
    <w:rsid w:val="00FF55CD"/>
    <w:rsid w:val="00FF63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A3C"/>
    <w:pPr>
      <w:spacing w:line="280" w:lineRule="atLeast"/>
      <w:jc w:val="both"/>
    </w:pPr>
    <w:rPr>
      <w:sz w:val="24"/>
      <w:szCs w:val="22"/>
    </w:rPr>
  </w:style>
  <w:style w:type="paragraph" w:styleId="Heading1">
    <w:name w:val="heading 1"/>
    <w:aliases w:val="1,11,level 1,Level 1,12,level 11,Level 11,13,14,111,level 12,Level 12,121,level 111,Level 111,131"/>
    <w:basedOn w:val="Normal"/>
    <w:next w:val="Normal"/>
    <w:qFormat/>
    <w:rsid w:val="00AA62EF"/>
    <w:pPr>
      <w:keepNext/>
      <w:pageBreakBefore/>
      <w:numPr>
        <w:numId w:val="3"/>
      </w:numPr>
      <w:tabs>
        <w:tab w:val="left" w:pos="907"/>
      </w:tabs>
      <w:spacing w:before="240" w:after="240"/>
      <w:jc w:val="left"/>
      <w:outlineLvl w:val="0"/>
    </w:pPr>
    <w:rPr>
      <w:rFonts w:ascii="Cambria" w:hAnsi="Cambria"/>
      <w:b/>
      <w:color w:val="365F91"/>
      <w:kern w:val="28"/>
      <w:sz w:val="28"/>
    </w:rPr>
  </w:style>
  <w:style w:type="paragraph" w:styleId="Heading2">
    <w:name w:val="heading 2"/>
    <w:aliases w:val="2,21,22,23,24,211,221,231,h2,l2"/>
    <w:basedOn w:val="Normal"/>
    <w:next w:val="Normal"/>
    <w:qFormat/>
    <w:rsid w:val="009B132B"/>
    <w:pPr>
      <w:keepNext/>
      <w:numPr>
        <w:ilvl w:val="1"/>
        <w:numId w:val="3"/>
      </w:numPr>
      <w:tabs>
        <w:tab w:val="left" w:pos="907"/>
      </w:tabs>
      <w:spacing w:before="160" w:after="160"/>
      <w:outlineLvl w:val="1"/>
    </w:pPr>
    <w:rPr>
      <w:rFonts w:ascii="Cambria" w:hAnsi="Cambria"/>
      <w:b/>
      <w:color w:val="4F81BD"/>
      <w:sz w:val="26"/>
      <w:szCs w:val="26"/>
    </w:rPr>
  </w:style>
  <w:style w:type="paragraph" w:styleId="Heading3">
    <w:name w:val="heading 3"/>
    <w:aliases w:val="3,31,32,33,34,35,311,321,331,341,h3"/>
    <w:basedOn w:val="Normal"/>
    <w:next w:val="Normal"/>
    <w:qFormat/>
    <w:rsid w:val="009B132B"/>
    <w:pPr>
      <w:keepNext/>
      <w:numPr>
        <w:ilvl w:val="2"/>
        <w:numId w:val="3"/>
      </w:numPr>
      <w:tabs>
        <w:tab w:val="left" w:pos="907"/>
      </w:tabs>
      <w:spacing w:before="160" w:after="160"/>
      <w:outlineLvl w:val="2"/>
    </w:pPr>
    <w:rPr>
      <w:rFonts w:ascii="Cambria" w:hAnsi="Cambria"/>
      <w:b/>
      <w:color w:val="4F81BD"/>
      <w:sz w:val="22"/>
    </w:rPr>
  </w:style>
  <w:style w:type="paragraph" w:styleId="Heading4">
    <w:name w:val="heading 4"/>
    <w:aliases w:val="4,41,42,43,44,45,46,47,48,411,421,431,441,451,461,471"/>
    <w:basedOn w:val="Normal"/>
    <w:next w:val="Normal"/>
    <w:qFormat/>
    <w:rsid w:val="009B132B"/>
    <w:pPr>
      <w:keepNext/>
      <w:numPr>
        <w:ilvl w:val="3"/>
        <w:numId w:val="3"/>
      </w:numPr>
      <w:tabs>
        <w:tab w:val="left" w:pos="907"/>
      </w:tabs>
      <w:outlineLvl w:val="3"/>
    </w:pPr>
    <w:rPr>
      <w:rFonts w:ascii="Cambria" w:hAnsi="Cambria"/>
      <w:b/>
      <w:i/>
      <w:color w:val="4F81BD"/>
      <w:sz w:val="22"/>
    </w:rPr>
  </w:style>
  <w:style w:type="paragraph" w:styleId="Heading5">
    <w:name w:val="heading 5"/>
    <w:aliases w:val="5"/>
    <w:basedOn w:val="Normal"/>
    <w:next w:val="Normal"/>
    <w:qFormat/>
    <w:rsid w:val="009B132B"/>
    <w:pPr>
      <w:numPr>
        <w:ilvl w:val="4"/>
        <w:numId w:val="3"/>
      </w:numPr>
      <w:spacing w:before="240" w:after="60"/>
      <w:outlineLvl w:val="4"/>
    </w:pPr>
    <w:rPr>
      <w:rFonts w:ascii="Cambria" w:hAnsi="Cambria"/>
      <w:color w:val="244061"/>
      <w:sz w:val="22"/>
    </w:rPr>
  </w:style>
  <w:style w:type="paragraph" w:styleId="Heading6">
    <w:name w:val="heading 6"/>
    <w:aliases w:val="6"/>
    <w:basedOn w:val="Normal"/>
    <w:next w:val="Normal"/>
    <w:qFormat/>
    <w:rsid w:val="00251BBE"/>
    <w:pPr>
      <w:numPr>
        <w:ilvl w:val="5"/>
        <w:numId w:val="3"/>
      </w:numPr>
      <w:spacing w:before="240" w:after="60"/>
      <w:outlineLvl w:val="5"/>
    </w:pPr>
    <w:rPr>
      <w:rFonts w:ascii="Times New Roman" w:hAnsi="Times New Roman"/>
      <w:i/>
      <w:sz w:val="22"/>
    </w:rPr>
  </w:style>
  <w:style w:type="paragraph" w:styleId="Heading7">
    <w:name w:val="heading 7"/>
    <w:basedOn w:val="Normal"/>
    <w:next w:val="Normal"/>
    <w:qFormat/>
    <w:rsid w:val="00251BBE"/>
    <w:pPr>
      <w:numPr>
        <w:ilvl w:val="6"/>
        <w:numId w:val="3"/>
      </w:numPr>
      <w:spacing w:before="240" w:after="60"/>
      <w:outlineLvl w:val="6"/>
    </w:pPr>
    <w:rPr>
      <w:rFonts w:ascii="Arial" w:hAnsi="Arial"/>
    </w:rPr>
  </w:style>
  <w:style w:type="paragraph" w:styleId="Heading8">
    <w:name w:val="heading 8"/>
    <w:basedOn w:val="Normal"/>
    <w:next w:val="Normal"/>
    <w:qFormat/>
    <w:rsid w:val="00251BBE"/>
    <w:pPr>
      <w:numPr>
        <w:ilvl w:val="7"/>
        <w:numId w:val="3"/>
      </w:numPr>
      <w:spacing w:before="240" w:after="60"/>
      <w:outlineLvl w:val="7"/>
    </w:pPr>
    <w:rPr>
      <w:rFonts w:ascii="Arial" w:hAnsi="Arial"/>
      <w:i/>
    </w:rPr>
  </w:style>
  <w:style w:type="paragraph" w:styleId="Heading9">
    <w:name w:val="heading 9"/>
    <w:basedOn w:val="Normal"/>
    <w:next w:val="Normal"/>
    <w:qFormat/>
    <w:rsid w:val="00251BBE"/>
    <w:pPr>
      <w:numPr>
        <w:ilvl w:val="8"/>
        <w:numId w:val="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51BBE"/>
    <w:pPr>
      <w:tabs>
        <w:tab w:val="center" w:pos="4153"/>
        <w:tab w:val="right" w:pos="8306"/>
      </w:tabs>
      <w:ind w:left="-576"/>
      <w:jc w:val="center"/>
    </w:pPr>
  </w:style>
  <w:style w:type="paragraph" w:styleId="Footer">
    <w:name w:val="footer"/>
    <w:basedOn w:val="Normal"/>
    <w:link w:val="FooterChar"/>
    <w:uiPriority w:val="99"/>
    <w:rsid w:val="00251BBE"/>
    <w:pPr>
      <w:tabs>
        <w:tab w:val="center" w:pos="3686"/>
        <w:tab w:val="right" w:pos="8306"/>
      </w:tabs>
      <w:jc w:val="left"/>
    </w:pPr>
  </w:style>
  <w:style w:type="character" w:styleId="PageNumber">
    <w:name w:val="page number"/>
    <w:basedOn w:val="DefaultParagraphFont"/>
    <w:semiHidden/>
    <w:rsid w:val="00251BBE"/>
  </w:style>
  <w:style w:type="paragraph" w:customStyle="1" w:styleId="Indentparaa">
    <w:name w:val="Indent para (a)"/>
    <w:basedOn w:val="Normal"/>
    <w:rsid w:val="00251BBE"/>
    <w:pPr>
      <w:numPr>
        <w:numId w:val="1"/>
      </w:numPr>
      <w:spacing w:after="240"/>
      <w:ind w:left="357" w:hanging="357"/>
    </w:pPr>
  </w:style>
  <w:style w:type="paragraph" w:customStyle="1" w:styleId="Indentparai">
    <w:name w:val="Indent para (i)"/>
    <w:basedOn w:val="Indentparaa"/>
    <w:rsid w:val="00251BBE"/>
    <w:pPr>
      <w:numPr>
        <w:numId w:val="2"/>
      </w:numPr>
      <w:ind w:left="714" w:hanging="357"/>
    </w:pPr>
  </w:style>
  <w:style w:type="paragraph" w:customStyle="1" w:styleId="CentredHeading">
    <w:name w:val="Centred Heading"/>
    <w:basedOn w:val="Normal"/>
    <w:next w:val="Normal"/>
    <w:rsid w:val="00251BBE"/>
    <w:pPr>
      <w:spacing w:before="240" w:after="240"/>
      <w:jc w:val="center"/>
    </w:pPr>
    <w:rPr>
      <w:rFonts w:ascii="Arial" w:hAnsi="Arial"/>
      <w:b/>
      <w:caps/>
      <w:sz w:val="28"/>
    </w:rPr>
  </w:style>
  <w:style w:type="character" w:styleId="Hyperlink">
    <w:name w:val="Hyperlink"/>
    <w:basedOn w:val="DefaultParagraphFont"/>
    <w:uiPriority w:val="99"/>
    <w:rsid w:val="00251BBE"/>
    <w:rPr>
      <w:color w:val="0000FF"/>
      <w:u w:val="single"/>
    </w:rPr>
  </w:style>
  <w:style w:type="character" w:styleId="FollowedHyperlink">
    <w:name w:val="FollowedHyperlink"/>
    <w:basedOn w:val="DefaultParagraphFont"/>
    <w:semiHidden/>
    <w:rsid w:val="00251BBE"/>
    <w:rPr>
      <w:color w:val="800080"/>
      <w:u w:val="single"/>
    </w:rPr>
  </w:style>
  <w:style w:type="paragraph" w:styleId="BodyTextIndent">
    <w:name w:val="Body Text Indent"/>
    <w:basedOn w:val="Normal"/>
    <w:semiHidden/>
    <w:rsid w:val="00251BBE"/>
    <w:pPr>
      <w:ind w:left="-907"/>
      <w:jc w:val="center"/>
    </w:pPr>
    <w:rPr>
      <w:rFonts w:ascii="Arial" w:hAnsi="Arial"/>
      <w:sz w:val="16"/>
    </w:rPr>
  </w:style>
  <w:style w:type="paragraph" w:styleId="TOC1">
    <w:name w:val="toc 1"/>
    <w:basedOn w:val="Normal"/>
    <w:next w:val="Normal"/>
    <w:autoRedefine/>
    <w:uiPriority w:val="39"/>
    <w:rsid w:val="00457D5B"/>
    <w:pPr>
      <w:spacing w:before="120" w:after="120"/>
      <w:jc w:val="left"/>
    </w:pPr>
    <w:rPr>
      <w:b/>
      <w:bCs/>
      <w:caps/>
      <w:sz w:val="20"/>
    </w:rPr>
  </w:style>
  <w:style w:type="paragraph" w:styleId="TOC2">
    <w:name w:val="toc 2"/>
    <w:basedOn w:val="Normal"/>
    <w:next w:val="Normal"/>
    <w:autoRedefine/>
    <w:uiPriority w:val="39"/>
    <w:rsid w:val="00251BBE"/>
    <w:pPr>
      <w:ind w:left="240"/>
      <w:jc w:val="left"/>
    </w:pPr>
    <w:rPr>
      <w:smallCaps/>
      <w:sz w:val="20"/>
    </w:rPr>
  </w:style>
  <w:style w:type="paragraph" w:styleId="TOC3">
    <w:name w:val="toc 3"/>
    <w:basedOn w:val="Normal"/>
    <w:next w:val="Normal"/>
    <w:autoRedefine/>
    <w:uiPriority w:val="39"/>
    <w:rsid w:val="00251BBE"/>
    <w:pPr>
      <w:ind w:left="480"/>
      <w:jc w:val="left"/>
    </w:pPr>
    <w:rPr>
      <w:i/>
      <w:iCs/>
      <w:sz w:val="20"/>
    </w:rPr>
  </w:style>
  <w:style w:type="paragraph" w:customStyle="1" w:styleId="CentredTableEntry">
    <w:name w:val="Centred Table Entry"/>
    <w:basedOn w:val="Normal"/>
    <w:rsid w:val="00251BBE"/>
    <w:pPr>
      <w:spacing w:before="120" w:after="120" w:line="240" w:lineRule="auto"/>
      <w:jc w:val="center"/>
    </w:pPr>
  </w:style>
  <w:style w:type="paragraph" w:customStyle="1" w:styleId="ColumnHeading">
    <w:name w:val="Column Heading"/>
    <w:next w:val="Normal"/>
    <w:rsid w:val="00251BBE"/>
    <w:pPr>
      <w:spacing w:before="240" w:after="240"/>
      <w:jc w:val="center"/>
    </w:pPr>
    <w:rPr>
      <w:b/>
      <w:caps/>
      <w:noProof/>
      <w:sz w:val="24"/>
      <w:szCs w:val="22"/>
    </w:rPr>
  </w:style>
  <w:style w:type="paragraph" w:customStyle="1" w:styleId="TableEntry">
    <w:name w:val="Table Entry"/>
    <w:basedOn w:val="Header"/>
    <w:rsid w:val="00251BBE"/>
    <w:pPr>
      <w:tabs>
        <w:tab w:val="clear" w:pos="4153"/>
        <w:tab w:val="clear" w:pos="8306"/>
      </w:tabs>
      <w:spacing w:before="120" w:after="120"/>
    </w:pPr>
  </w:style>
  <w:style w:type="paragraph" w:customStyle="1" w:styleId="AppendixHeader">
    <w:name w:val="Appendix Header"/>
    <w:basedOn w:val="Header"/>
    <w:rsid w:val="00251BBE"/>
    <w:pPr>
      <w:numPr>
        <w:numId w:val="4"/>
      </w:numPr>
      <w:tabs>
        <w:tab w:val="clear" w:pos="4153"/>
        <w:tab w:val="clear" w:pos="8306"/>
      </w:tabs>
      <w:spacing w:after="280"/>
    </w:pPr>
    <w:rPr>
      <w:rFonts w:ascii="Arial" w:hAnsi="Arial"/>
      <w:b/>
    </w:rPr>
  </w:style>
  <w:style w:type="paragraph" w:customStyle="1" w:styleId="Abbreviation">
    <w:name w:val="Abbreviation"/>
    <w:basedOn w:val="Header"/>
    <w:rsid w:val="00251BBE"/>
    <w:pPr>
      <w:tabs>
        <w:tab w:val="clear" w:pos="4153"/>
        <w:tab w:val="clear" w:pos="8306"/>
      </w:tabs>
      <w:spacing w:after="240"/>
      <w:ind w:left="1440" w:hanging="1440"/>
      <w:jc w:val="left"/>
    </w:pPr>
    <w:rPr>
      <w:b/>
    </w:rPr>
  </w:style>
  <w:style w:type="paragraph" w:customStyle="1" w:styleId="BodyTextCentre">
    <w:name w:val="Body Text Centre"/>
    <w:basedOn w:val="BodyTextIndent"/>
    <w:rsid w:val="00251BBE"/>
  </w:style>
  <w:style w:type="paragraph" w:customStyle="1" w:styleId="Distribution">
    <w:name w:val="Distribution"/>
    <w:basedOn w:val="Normal"/>
    <w:rsid w:val="00251BBE"/>
    <w:pPr>
      <w:tabs>
        <w:tab w:val="center" w:pos="270"/>
        <w:tab w:val="left" w:pos="720"/>
        <w:tab w:val="left" w:pos="2880"/>
      </w:tabs>
    </w:pPr>
  </w:style>
  <w:style w:type="paragraph" w:customStyle="1" w:styleId="DocName">
    <w:name w:val="Doc Name"/>
    <w:basedOn w:val="Normal"/>
    <w:rsid w:val="00251BBE"/>
    <w:pPr>
      <w:tabs>
        <w:tab w:val="right" w:pos="8460"/>
      </w:tabs>
    </w:pPr>
  </w:style>
  <w:style w:type="paragraph" w:customStyle="1" w:styleId="Prelim">
    <w:name w:val="Prelim"/>
    <w:basedOn w:val="Header"/>
    <w:rsid w:val="00251BBE"/>
    <w:pPr>
      <w:tabs>
        <w:tab w:val="clear" w:pos="4153"/>
        <w:tab w:val="clear" w:pos="8306"/>
        <w:tab w:val="left" w:pos="2160"/>
        <w:tab w:val="center" w:pos="8080"/>
      </w:tabs>
      <w:ind w:left="0"/>
      <w:jc w:val="both"/>
    </w:pPr>
    <w:rPr>
      <w:rFonts w:ascii="Arial" w:hAnsi="Arial"/>
      <w:sz w:val="22"/>
    </w:rPr>
  </w:style>
  <w:style w:type="paragraph" w:customStyle="1" w:styleId="CentredTableEntry2">
    <w:name w:val="Centred Table Entry 2"/>
    <w:basedOn w:val="CentredTableEntry"/>
    <w:rsid w:val="00251BBE"/>
    <w:pPr>
      <w:spacing w:before="0" w:after="0"/>
    </w:pPr>
  </w:style>
  <w:style w:type="paragraph" w:customStyle="1" w:styleId="MainText">
    <w:name w:val="Main Text"/>
    <w:basedOn w:val="Normal"/>
    <w:rsid w:val="00251BBE"/>
    <w:pPr>
      <w:spacing w:after="240"/>
    </w:pPr>
  </w:style>
  <w:style w:type="paragraph" w:styleId="Caption">
    <w:name w:val="caption"/>
    <w:basedOn w:val="Normal"/>
    <w:next w:val="Normal"/>
    <w:qFormat/>
    <w:rsid w:val="00251BBE"/>
    <w:pPr>
      <w:spacing w:before="120" w:after="120"/>
    </w:pPr>
    <w:rPr>
      <w:b/>
    </w:rPr>
  </w:style>
  <w:style w:type="paragraph" w:styleId="FootnoteText">
    <w:name w:val="footnote text"/>
    <w:basedOn w:val="Normal"/>
    <w:semiHidden/>
    <w:rsid w:val="00251BBE"/>
    <w:rPr>
      <w:sz w:val="20"/>
    </w:rPr>
  </w:style>
  <w:style w:type="character" w:styleId="FootnoteReference">
    <w:name w:val="footnote reference"/>
    <w:basedOn w:val="DefaultParagraphFont"/>
    <w:semiHidden/>
    <w:rsid w:val="00251BBE"/>
    <w:rPr>
      <w:vertAlign w:val="superscript"/>
    </w:rPr>
  </w:style>
  <w:style w:type="paragraph" w:styleId="BodyTextIndent2">
    <w:name w:val="Body Text Indent 2"/>
    <w:basedOn w:val="Normal"/>
    <w:semiHidden/>
    <w:rsid w:val="00251BBE"/>
  </w:style>
  <w:style w:type="paragraph" w:styleId="BodyTextIndent3">
    <w:name w:val="Body Text Indent 3"/>
    <w:basedOn w:val="Normal"/>
    <w:semiHidden/>
    <w:rsid w:val="00251BBE"/>
    <w:pPr>
      <w:ind w:left="851"/>
    </w:pPr>
  </w:style>
  <w:style w:type="paragraph" w:styleId="TOC4">
    <w:name w:val="toc 4"/>
    <w:basedOn w:val="Normal"/>
    <w:next w:val="Normal"/>
    <w:autoRedefine/>
    <w:uiPriority w:val="39"/>
    <w:unhideWhenUsed/>
    <w:rsid w:val="00457D5B"/>
    <w:pPr>
      <w:ind w:left="720"/>
      <w:jc w:val="left"/>
    </w:pPr>
    <w:rPr>
      <w:sz w:val="18"/>
      <w:szCs w:val="18"/>
    </w:rPr>
  </w:style>
  <w:style w:type="paragraph" w:styleId="TOC5">
    <w:name w:val="toc 5"/>
    <w:basedOn w:val="Normal"/>
    <w:next w:val="Normal"/>
    <w:autoRedefine/>
    <w:uiPriority w:val="39"/>
    <w:unhideWhenUsed/>
    <w:rsid w:val="00457D5B"/>
    <w:pPr>
      <w:ind w:left="960"/>
      <w:jc w:val="left"/>
    </w:pPr>
    <w:rPr>
      <w:sz w:val="18"/>
      <w:szCs w:val="18"/>
    </w:rPr>
  </w:style>
  <w:style w:type="paragraph" w:styleId="TOC6">
    <w:name w:val="toc 6"/>
    <w:basedOn w:val="Normal"/>
    <w:next w:val="Normal"/>
    <w:autoRedefine/>
    <w:uiPriority w:val="39"/>
    <w:unhideWhenUsed/>
    <w:rsid w:val="00457D5B"/>
    <w:pPr>
      <w:ind w:left="1200"/>
      <w:jc w:val="left"/>
    </w:pPr>
    <w:rPr>
      <w:sz w:val="18"/>
      <w:szCs w:val="18"/>
    </w:rPr>
  </w:style>
  <w:style w:type="paragraph" w:styleId="TOC7">
    <w:name w:val="toc 7"/>
    <w:basedOn w:val="Normal"/>
    <w:next w:val="Normal"/>
    <w:autoRedefine/>
    <w:uiPriority w:val="39"/>
    <w:unhideWhenUsed/>
    <w:rsid w:val="00457D5B"/>
    <w:pPr>
      <w:ind w:left="1440"/>
      <w:jc w:val="left"/>
    </w:pPr>
    <w:rPr>
      <w:sz w:val="18"/>
      <w:szCs w:val="18"/>
    </w:rPr>
  </w:style>
  <w:style w:type="paragraph" w:styleId="TOC8">
    <w:name w:val="toc 8"/>
    <w:basedOn w:val="Normal"/>
    <w:next w:val="Normal"/>
    <w:autoRedefine/>
    <w:uiPriority w:val="39"/>
    <w:unhideWhenUsed/>
    <w:rsid w:val="00457D5B"/>
    <w:pPr>
      <w:ind w:left="1680"/>
      <w:jc w:val="left"/>
    </w:pPr>
    <w:rPr>
      <w:sz w:val="18"/>
      <w:szCs w:val="18"/>
    </w:rPr>
  </w:style>
  <w:style w:type="paragraph" w:styleId="TOC9">
    <w:name w:val="toc 9"/>
    <w:basedOn w:val="Normal"/>
    <w:next w:val="Normal"/>
    <w:autoRedefine/>
    <w:uiPriority w:val="39"/>
    <w:unhideWhenUsed/>
    <w:rsid w:val="00457D5B"/>
    <w:pPr>
      <w:ind w:left="1920"/>
      <w:jc w:val="left"/>
    </w:pPr>
    <w:rPr>
      <w:sz w:val="18"/>
      <w:szCs w:val="18"/>
    </w:rPr>
  </w:style>
  <w:style w:type="table" w:customStyle="1" w:styleId="FTLStandard">
    <w:name w:val="FTL Standard"/>
    <w:basedOn w:val="TableGrid8"/>
    <w:uiPriority w:val="99"/>
    <w:rsid w:val="002165CA"/>
    <w:pPr>
      <w:jc w:val="right"/>
    </w:p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2165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8">
    <w:name w:val="Table Grid 8"/>
    <w:basedOn w:val="TableNormal"/>
    <w:uiPriority w:val="99"/>
    <w:semiHidden/>
    <w:unhideWhenUsed/>
    <w:rsid w:val="002165CA"/>
    <w:pPr>
      <w:spacing w:line="280" w:lineRule="atLeast"/>
      <w:ind w:left="90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165C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laceholderText">
    <w:name w:val="Placeholder Text"/>
    <w:basedOn w:val="DefaultParagraphFont"/>
    <w:uiPriority w:val="99"/>
    <w:semiHidden/>
    <w:rsid w:val="00111F42"/>
    <w:rPr>
      <w:color w:val="808080"/>
    </w:rPr>
  </w:style>
  <w:style w:type="paragraph" w:styleId="BalloonText">
    <w:name w:val="Balloon Text"/>
    <w:basedOn w:val="Normal"/>
    <w:link w:val="BalloonTextChar"/>
    <w:uiPriority w:val="99"/>
    <w:semiHidden/>
    <w:unhideWhenUsed/>
    <w:rsid w:val="00111F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F42"/>
    <w:rPr>
      <w:rFonts w:ascii="Tahoma" w:hAnsi="Tahoma" w:cs="Tahoma"/>
      <w:sz w:val="16"/>
      <w:szCs w:val="16"/>
      <w:lang w:val="en-GB" w:eastAsia="en-GB"/>
    </w:rPr>
  </w:style>
  <w:style w:type="paragraph" w:customStyle="1" w:styleId="DocTitle">
    <w:name w:val="DocTitle"/>
    <w:basedOn w:val="Normal"/>
    <w:qFormat/>
    <w:rsid w:val="00A34E42"/>
    <w:pPr>
      <w:tabs>
        <w:tab w:val="left" w:pos="8647"/>
      </w:tabs>
      <w:ind w:right="-23"/>
      <w:jc w:val="center"/>
    </w:pPr>
    <w:rPr>
      <w:sz w:val="44"/>
      <w:szCs w:val="44"/>
    </w:rPr>
  </w:style>
  <w:style w:type="table" w:customStyle="1" w:styleId="TitlePageTables">
    <w:name w:val="TitlePageTables"/>
    <w:basedOn w:val="TableNormal"/>
    <w:uiPriority w:val="99"/>
    <w:qFormat/>
    <w:rsid w:val="003C4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shd w:val="clear" w:color="auto" w:fill="D9D9D9"/>
        <w:vAlign w:val="center"/>
      </w:tcPr>
    </w:tblStylePr>
  </w:style>
  <w:style w:type="paragraph" w:styleId="ListParagraph">
    <w:name w:val="List Paragraph"/>
    <w:basedOn w:val="Normal"/>
    <w:uiPriority w:val="34"/>
    <w:qFormat/>
    <w:rsid w:val="009E0AA5"/>
    <w:pPr>
      <w:ind w:left="720"/>
      <w:contextualSpacing/>
    </w:pPr>
  </w:style>
  <w:style w:type="paragraph" w:styleId="NormalIndent">
    <w:name w:val="Normal Indent"/>
    <w:basedOn w:val="Normal"/>
    <w:rsid w:val="000E16B3"/>
    <w:pPr>
      <w:spacing w:line="240" w:lineRule="auto"/>
      <w:ind w:left="720"/>
      <w:jc w:val="left"/>
    </w:pPr>
    <w:rPr>
      <w:rFonts w:ascii="Arial" w:hAnsi="Arial"/>
      <w:sz w:val="20"/>
      <w:lang w:eastAsia="en-US"/>
    </w:rPr>
  </w:style>
  <w:style w:type="character" w:customStyle="1" w:styleId="go">
    <w:name w:val="go"/>
    <w:basedOn w:val="DefaultParagraphFont"/>
    <w:rsid w:val="008A0E12"/>
  </w:style>
  <w:style w:type="character" w:styleId="Strong">
    <w:name w:val="Strong"/>
    <w:basedOn w:val="DefaultParagraphFont"/>
    <w:qFormat/>
    <w:rsid w:val="00A1409D"/>
    <w:rPr>
      <w:b/>
      <w:bCs/>
    </w:rPr>
  </w:style>
  <w:style w:type="paragraph" w:customStyle="1" w:styleId="m-5607583602379261853gmail-m-8703037563159608335msolistparagraph">
    <w:name w:val="m_-5607583602379261853gmail-m-8703037563159608335msolistparagraph"/>
    <w:basedOn w:val="Normal"/>
    <w:rsid w:val="00A1409D"/>
    <w:pPr>
      <w:spacing w:before="100" w:beforeAutospacing="1" w:after="100" w:afterAutospacing="1" w:line="240" w:lineRule="auto"/>
      <w:jc w:val="left"/>
    </w:pPr>
    <w:rPr>
      <w:rFonts w:ascii="Times New Roman" w:hAnsi="Times New Roman"/>
      <w:szCs w:val="24"/>
    </w:rPr>
  </w:style>
  <w:style w:type="character" w:customStyle="1" w:styleId="FooterChar">
    <w:name w:val="Footer Char"/>
    <w:basedOn w:val="DefaultParagraphFont"/>
    <w:link w:val="Footer"/>
    <w:uiPriority w:val="99"/>
    <w:rsid w:val="00944F96"/>
    <w:rPr>
      <w:sz w:val="24"/>
      <w:szCs w:val="22"/>
    </w:rPr>
  </w:style>
  <w:style w:type="character" w:styleId="CommentReference">
    <w:name w:val="annotation reference"/>
    <w:basedOn w:val="DefaultParagraphFont"/>
    <w:uiPriority w:val="99"/>
    <w:semiHidden/>
    <w:unhideWhenUsed/>
    <w:rsid w:val="00944F96"/>
    <w:rPr>
      <w:sz w:val="16"/>
      <w:szCs w:val="16"/>
    </w:rPr>
  </w:style>
  <w:style w:type="paragraph" w:styleId="CommentText">
    <w:name w:val="annotation text"/>
    <w:basedOn w:val="Normal"/>
    <w:link w:val="CommentTextChar"/>
    <w:uiPriority w:val="99"/>
    <w:semiHidden/>
    <w:unhideWhenUsed/>
    <w:rsid w:val="00944F96"/>
    <w:pPr>
      <w:spacing w:line="240" w:lineRule="auto"/>
    </w:pPr>
    <w:rPr>
      <w:sz w:val="20"/>
      <w:szCs w:val="20"/>
    </w:rPr>
  </w:style>
  <w:style w:type="character" w:customStyle="1" w:styleId="CommentTextChar">
    <w:name w:val="Comment Text Char"/>
    <w:basedOn w:val="DefaultParagraphFont"/>
    <w:link w:val="CommentText"/>
    <w:uiPriority w:val="99"/>
    <w:semiHidden/>
    <w:rsid w:val="00944F96"/>
  </w:style>
  <w:style w:type="paragraph" w:styleId="CommentSubject">
    <w:name w:val="annotation subject"/>
    <w:basedOn w:val="CommentText"/>
    <w:next w:val="CommentText"/>
    <w:link w:val="CommentSubjectChar"/>
    <w:uiPriority w:val="99"/>
    <w:semiHidden/>
    <w:unhideWhenUsed/>
    <w:rsid w:val="00944F96"/>
    <w:rPr>
      <w:b/>
      <w:bCs/>
    </w:rPr>
  </w:style>
  <w:style w:type="character" w:customStyle="1" w:styleId="CommentSubjectChar">
    <w:name w:val="Comment Subject Char"/>
    <w:basedOn w:val="CommentTextChar"/>
    <w:link w:val="CommentSubject"/>
    <w:uiPriority w:val="99"/>
    <w:semiHidden/>
    <w:rsid w:val="00944F96"/>
    <w:rPr>
      <w:b/>
      <w:bCs/>
    </w:rPr>
  </w:style>
  <w:style w:type="paragraph" w:styleId="Title">
    <w:name w:val="Title"/>
    <w:basedOn w:val="Normal"/>
    <w:next w:val="Normal"/>
    <w:link w:val="TitleChar"/>
    <w:uiPriority w:val="10"/>
    <w:qFormat/>
    <w:rsid w:val="00B05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59FA"/>
    <w:rPr>
      <w:rFonts w:asciiTheme="majorHAnsi" w:eastAsiaTheme="majorEastAsia" w:hAnsiTheme="majorHAnsi" w:cstheme="majorBidi"/>
      <w:color w:val="17365D" w:themeColor="text2" w:themeShade="BF"/>
      <w:spacing w:val="5"/>
      <w:kern w:val="28"/>
      <w:sz w:val="52"/>
      <w:szCs w:val="52"/>
    </w:rPr>
  </w:style>
  <w:style w:type="paragraph" w:styleId="TableofFigures">
    <w:name w:val="table of figures"/>
    <w:basedOn w:val="Normal"/>
    <w:next w:val="Normal"/>
    <w:uiPriority w:val="99"/>
    <w:unhideWhenUsed/>
    <w:rsid w:val="008F4395"/>
  </w:style>
  <w:style w:type="character" w:customStyle="1" w:styleId="e24kjd">
    <w:name w:val="e24kjd"/>
    <w:basedOn w:val="DefaultParagraphFont"/>
    <w:rsid w:val="00F262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6A3C"/>
    <w:pPr>
      <w:spacing w:line="280" w:lineRule="atLeast"/>
      <w:jc w:val="both"/>
    </w:pPr>
    <w:rPr>
      <w:sz w:val="24"/>
      <w:szCs w:val="22"/>
    </w:rPr>
  </w:style>
  <w:style w:type="paragraph" w:styleId="Heading1">
    <w:name w:val="heading 1"/>
    <w:aliases w:val="1,11,level 1,Level 1,12,level 11,Level 11,13,14,111,level 12,Level 12,121,level 111,Level 111,131"/>
    <w:basedOn w:val="Normal"/>
    <w:next w:val="Normal"/>
    <w:qFormat/>
    <w:rsid w:val="00AA62EF"/>
    <w:pPr>
      <w:keepNext/>
      <w:pageBreakBefore/>
      <w:numPr>
        <w:numId w:val="3"/>
      </w:numPr>
      <w:tabs>
        <w:tab w:val="left" w:pos="907"/>
      </w:tabs>
      <w:spacing w:before="240" w:after="240"/>
      <w:jc w:val="left"/>
      <w:outlineLvl w:val="0"/>
    </w:pPr>
    <w:rPr>
      <w:rFonts w:ascii="Cambria" w:hAnsi="Cambria"/>
      <w:b/>
      <w:color w:val="365F91"/>
      <w:kern w:val="28"/>
      <w:sz w:val="28"/>
    </w:rPr>
  </w:style>
  <w:style w:type="paragraph" w:styleId="Heading2">
    <w:name w:val="heading 2"/>
    <w:aliases w:val="2,21,22,23,24,211,221,231,h2,l2"/>
    <w:basedOn w:val="Normal"/>
    <w:next w:val="Normal"/>
    <w:qFormat/>
    <w:rsid w:val="009B132B"/>
    <w:pPr>
      <w:keepNext/>
      <w:numPr>
        <w:ilvl w:val="1"/>
        <w:numId w:val="3"/>
      </w:numPr>
      <w:tabs>
        <w:tab w:val="left" w:pos="907"/>
      </w:tabs>
      <w:spacing w:before="160" w:after="160"/>
      <w:outlineLvl w:val="1"/>
    </w:pPr>
    <w:rPr>
      <w:rFonts w:ascii="Cambria" w:hAnsi="Cambria"/>
      <w:b/>
      <w:color w:val="4F81BD"/>
      <w:sz w:val="26"/>
      <w:szCs w:val="26"/>
    </w:rPr>
  </w:style>
  <w:style w:type="paragraph" w:styleId="Heading3">
    <w:name w:val="heading 3"/>
    <w:aliases w:val="3,31,32,33,34,35,311,321,331,341,h3"/>
    <w:basedOn w:val="Normal"/>
    <w:next w:val="Normal"/>
    <w:qFormat/>
    <w:rsid w:val="009B132B"/>
    <w:pPr>
      <w:keepNext/>
      <w:numPr>
        <w:ilvl w:val="2"/>
        <w:numId w:val="3"/>
      </w:numPr>
      <w:tabs>
        <w:tab w:val="left" w:pos="907"/>
      </w:tabs>
      <w:spacing w:before="160" w:after="160"/>
      <w:outlineLvl w:val="2"/>
    </w:pPr>
    <w:rPr>
      <w:rFonts w:ascii="Cambria" w:hAnsi="Cambria"/>
      <w:b/>
      <w:color w:val="4F81BD"/>
      <w:sz w:val="22"/>
    </w:rPr>
  </w:style>
  <w:style w:type="paragraph" w:styleId="Heading4">
    <w:name w:val="heading 4"/>
    <w:aliases w:val="4,41,42,43,44,45,46,47,48,411,421,431,441,451,461,471"/>
    <w:basedOn w:val="Normal"/>
    <w:next w:val="Normal"/>
    <w:qFormat/>
    <w:rsid w:val="009B132B"/>
    <w:pPr>
      <w:keepNext/>
      <w:numPr>
        <w:ilvl w:val="3"/>
        <w:numId w:val="3"/>
      </w:numPr>
      <w:tabs>
        <w:tab w:val="left" w:pos="907"/>
      </w:tabs>
      <w:outlineLvl w:val="3"/>
    </w:pPr>
    <w:rPr>
      <w:rFonts w:ascii="Cambria" w:hAnsi="Cambria"/>
      <w:b/>
      <w:i/>
      <w:color w:val="4F81BD"/>
      <w:sz w:val="22"/>
    </w:rPr>
  </w:style>
  <w:style w:type="paragraph" w:styleId="Heading5">
    <w:name w:val="heading 5"/>
    <w:aliases w:val="5"/>
    <w:basedOn w:val="Normal"/>
    <w:next w:val="Normal"/>
    <w:qFormat/>
    <w:rsid w:val="009B132B"/>
    <w:pPr>
      <w:numPr>
        <w:ilvl w:val="4"/>
        <w:numId w:val="3"/>
      </w:numPr>
      <w:spacing w:before="240" w:after="60"/>
      <w:outlineLvl w:val="4"/>
    </w:pPr>
    <w:rPr>
      <w:rFonts w:ascii="Cambria" w:hAnsi="Cambria"/>
      <w:color w:val="244061"/>
      <w:sz w:val="22"/>
    </w:rPr>
  </w:style>
  <w:style w:type="paragraph" w:styleId="Heading6">
    <w:name w:val="heading 6"/>
    <w:aliases w:val="6"/>
    <w:basedOn w:val="Normal"/>
    <w:next w:val="Normal"/>
    <w:qFormat/>
    <w:rsid w:val="00251BBE"/>
    <w:pPr>
      <w:numPr>
        <w:ilvl w:val="5"/>
        <w:numId w:val="3"/>
      </w:numPr>
      <w:spacing w:before="240" w:after="60"/>
      <w:outlineLvl w:val="5"/>
    </w:pPr>
    <w:rPr>
      <w:rFonts w:ascii="Times New Roman" w:hAnsi="Times New Roman"/>
      <w:i/>
      <w:sz w:val="22"/>
    </w:rPr>
  </w:style>
  <w:style w:type="paragraph" w:styleId="Heading7">
    <w:name w:val="heading 7"/>
    <w:basedOn w:val="Normal"/>
    <w:next w:val="Normal"/>
    <w:qFormat/>
    <w:rsid w:val="00251BBE"/>
    <w:pPr>
      <w:numPr>
        <w:ilvl w:val="6"/>
        <w:numId w:val="3"/>
      </w:numPr>
      <w:spacing w:before="240" w:after="60"/>
      <w:outlineLvl w:val="6"/>
    </w:pPr>
    <w:rPr>
      <w:rFonts w:ascii="Arial" w:hAnsi="Arial"/>
    </w:rPr>
  </w:style>
  <w:style w:type="paragraph" w:styleId="Heading8">
    <w:name w:val="heading 8"/>
    <w:basedOn w:val="Normal"/>
    <w:next w:val="Normal"/>
    <w:qFormat/>
    <w:rsid w:val="00251BBE"/>
    <w:pPr>
      <w:numPr>
        <w:ilvl w:val="7"/>
        <w:numId w:val="3"/>
      </w:numPr>
      <w:spacing w:before="240" w:after="60"/>
      <w:outlineLvl w:val="7"/>
    </w:pPr>
    <w:rPr>
      <w:rFonts w:ascii="Arial" w:hAnsi="Arial"/>
      <w:i/>
    </w:rPr>
  </w:style>
  <w:style w:type="paragraph" w:styleId="Heading9">
    <w:name w:val="heading 9"/>
    <w:basedOn w:val="Normal"/>
    <w:next w:val="Normal"/>
    <w:qFormat/>
    <w:rsid w:val="00251BBE"/>
    <w:pPr>
      <w:numPr>
        <w:ilvl w:val="8"/>
        <w:numId w:val="3"/>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251BBE"/>
    <w:pPr>
      <w:tabs>
        <w:tab w:val="center" w:pos="4153"/>
        <w:tab w:val="right" w:pos="8306"/>
      </w:tabs>
      <w:ind w:left="-576"/>
      <w:jc w:val="center"/>
    </w:pPr>
  </w:style>
  <w:style w:type="paragraph" w:styleId="Footer">
    <w:name w:val="footer"/>
    <w:basedOn w:val="Normal"/>
    <w:link w:val="FooterChar"/>
    <w:uiPriority w:val="99"/>
    <w:rsid w:val="00251BBE"/>
    <w:pPr>
      <w:tabs>
        <w:tab w:val="center" w:pos="3686"/>
        <w:tab w:val="right" w:pos="8306"/>
      </w:tabs>
      <w:jc w:val="left"/>
    </w:pPr>
  </w:style>
  <w:style w:type="character" w:styleId="PageNumber">
    <w:name w:val="page number"/>
    <w:basedOn w:val="DefaultParagraphFont"/>
    <w:semiHidden/>
    <w:rsid w:val="00251BBE"/>
  </w:style>
  <w:style w:type="paragraph" w:customStyle="1" w:styleId="Indentparaa">
    <w:name w:val="Indent para (a)"/>
    <w:basedOn w:val="Normal"/>
    <w:rsid w:val="00251BBE"/>
    <w:pPr>
      <w:numPr>
        <w:numId w:val="1"/>
      </w:numPr>
      <w:spacing w:after="240"/>
      <w:ind w:left="357" w:hanging="357"/>
    </w:pPr>
  </w:style>
  <w:style w:type="paragraph" w:customStyle="1" w:styleId="Indentparai">
    <w:name w:val="Indent para (i)"/>
    <w:basedOn w:val="Indentparaa"/>
    <w:rsid w:val="00251BBE"/>
    <w:pPr>
      <w:numPr>
        <w:numId w:val="2"/>
      </w:numPr>
      <w:ind w:left="714" w:hanging="357"/>
    </w:pPr>
  </w:style>
  <w:style w:type="paragraph" w:customStyle="1" w:styleId="CentredHeading">
    <w:name w:val="Centred Heading"/>
    <w:basedOn w:val="Normal"/>
    <w:next w:val="Normal"/>
    <w:rsid w:val="00251BBE"/>
    <w:pPr>
      <w:spacing w:before="240" w:after="240"/>
      <w:jc w:val="center"/>
    </w:pPr>
    <w:rPr>
      <w:rFonts w:ascii="Arial" w:hAnsi="Arial"/>
      <w:b/>
      <w:caps/>
      <w:sz w:val="28"/>
    </w:rPr>
  </w:style>
  <w:style w:type="character" w:styleId="Hyperlink">
    <w:name w:val="Hyperlink"/>
    <w:basedOn w:val="DefaultParagraphFont"/>
    <w:uiPriority w:val="99"/>
    <w:rsid w:val="00251BBE"/>
    <w:rPr>
      <w:color w:val="0000FF"/>
      <w:u w:val="single"/>
    </w:rPr>
  </w:style>
  <w:style w:type="character" w:styleId="FollowedHyperlink">
    <w:name w:val="FollowedHyperlink"/>
    <w:basedOn w:val="DefaultParagraphFont"/>
    <w:semiHidden/>
    <w:rsid w:val="00251BBE"/>
    <w:rPr>
      <w:color w:val="800080"/>
      <w:u w:val="single"/>
    </w:rPr>
  </w:style>
  <w:style w:type="paragraph" w:styleId="BodyTextIndent">
    <w:name w:val="Body Text Indent"/>
    <w:basedOn w:val="Normal"/>
    <w:semiHidden/>
    <w:rsid w:val="00251BBE"/>
    <w:pPr>
      <w:ind w:left="-907"/>
      <w:jc w:val="center"/>
    </w:pPr>
    <w:rPr>
      <w:rFonts w:ascii="Arial" w:hAnsi="Arial"/>
      <w:sz w:val="16"/>
    </w:rPr>
  </w:style>
  <w:style w:type="paragraph" w:styleId="TOC1">
    <w:name w:val="toc 1"/>
    <w:basedOn w:val="Normal"/>
    <w:next w:val="Normal"/>
    <w:autoRedefine/>
    <w:uiPriority w:val="39"/>
    <w:rsid w:val="00457D5B"/>
    <w:pPr>
      <w:spacing w:before="120" w:after="120"/>
      <w:jc w:val="left"/>
    </w:pPr>
    <w:rPr>
      <w:b/>
      <w:bCs/>
      <w:caps/>
      <w:sz w:val="20"/>
    </w:rPr>
  </w:style>
  <w:style w:type="paragraph" w:styleId="TOC2">
    <w:name w:val="toc 2"/>
    <w:basedOn w:val="Normal"/>
    <w:next w:val="Normal"/>
    <w:autoRedefine/>
    <w:uiPriority w:val="39"/>
    <w:rsid w:val="00251BBE"/>
    <w:pPr>
      <w:ind w:left="240"/>
      <w:jc w:val="left"/>
    </w:pPr>
    <w:rPr>
      <w:smallCaps/>
      <w:sz w:val="20"/>
    </w:rPr>
  </w:style>
  <w:style w:type="paragraph" w:styleId="TOC3">
    <w:name w:val="toc 3"/>
    <w:basedOn w:val="Normal"/>
    <w:next w:val="Normal"/>
    <w:autoRedefine/>
    <w:uiPriority w:val="39"/>
    <w:rsid w:val="00251BBE"/>
    <w:pPr>
      <w:ind w:left="480"/>
      <w:jc w:val="left"/>
    </w:pPr>
    <w:rPr>
      <w:i/>
      <w:iCs/>
      <w:sz w:val="20"/>
    </w:rPr>
  </w:style>
  <w:style w:type="paragraph" w:customStyle="1" w:styleId="CentredTableEntry">
    <w:name w:val="Centred Table Entry"/>
    <w:basedOn w:val="Normal"/>
    <w:rsid w:val="00251BBE"/>
    <w:pPr>
      <w:spacing w:before="120" w:after="120" w:line="240" w:lineRule="auto"/>
      <w:jc w:val="center"/>
    </w:pPr>
  </w:style>
  <w:style w:type="paragraph" w:customStyle="1" w:styleId="ColumnHeading">
    <w:name w:val="Column Heading"/>
    <w:next w:val="Normal"/>
    <w:rsid w:val="00251BBE"/>
    <w:pPr>
      <w:spacing w:before="240" w:after="240"/>
      <w:jc w:val="center"/>
    </w:pPr>
    <w:rPr>
      <w:b/>
      <w:caps/>
      <w:noProof/>
      <w:sz w:val="24"/>
      <w:szCs w:val="22"/>
    </w:rPr>
  </w:style>
  <w:style w:type="paragraph" w:customStyle="1" w:styleId="TableEntry">
    <w:name w:val="Table Entry"/>
    <w:basedOn w:val="Header"/>
    <w:rsid w:val="00251BBE"/>
    <w:pPr>
      <w:tabs>
        <w:tab w:val="clear" w:pos="4153"/>
        <w:tab w:val="clear" w:pos="8306"/>
      </w:tabs>
      <w:spacing w:before="120" w:after="120"/>
    </w:pPr>
  </w:style>
  <w:style w:type="paragraph" w:customStyle="1" w:styleId="AppendixHeader">
    <w:name w:val="Appendix Header"/>
    <w:basedOn w:val="Header"/>
    <w:rsid w:val="00251BBE"/>
    <w:pPr>
      <w:numPr>
        <w:numId w:val="4"/>
      </w:numPr>
      <w:tabs>
        <w:tab w:val="clear" w:pos="4153"/>
        <w:tab w:val="clear" w:pos="8306"/>
      </w:tabs>
      <w:spacing w:after="280"/>
    </w:pPr>
    <w:rPr>
      <w:rFonts w:ascii="Arial" w:hAnsi="Arial"/>
      <w:b/>
    </w:rPr>
  </w:style>
  <w:style w:type="paragraph" w:customStyle="1" w:styleId="Abbreviation">
    <w:name w:val="Abbreviation"/>
    <w:basedOn w:val="Header"/>
    <w:rsid w:val="00251BBE"/>
    <w:pPr>
      <w:tabs>
        <w:tab w:val="clear" w:pos="4153"/>
        <w:tab w:val="clear" w:pos="8306"/>
      </w:tabs>
      <w:spacing w:after="240"/>
      <w:ind w:left="1440" w:hanging="1440"/>
      <w:jc w:val="left"/>
    </w:pPr>
    <w:rPr>
      <w:b/>
    </w:rPr>
  </w:style>
  <w:style w:type="paragraph" w:customStyle="1" w:styleId="BodyTextCentre">
    <w:name w:val="Body Text Centre"/>
    <w:basedOn w:val="BodyTextIndent"/>
    <w:rsid w:val="00251BBE"/>
  </w:style>
  <w:style w:type="paragraph" w:customStyle="1" w:styleId="Distribution">
    <w:name w:val="Distribution"/>
    <w:basedOn w:val="Normal"/>
    <w:rsid w:val="00251BBE"/>
    <w:pPr>
      <w:tabs>
        <w:tab w:val="center" w:pos="270"/>
        <w:tab w:val="left" w:pos="720"/>
        <w:tab w:val="left" w:pos="2880"/>
      </w:tabs>
    </w:pPr>
  </w:style>
  <w:style w:type="paragraph" w:customStyle="1" w:styleId="DocName">
    <w:name w:val="Doc Name"/>
    <w:basedOn w:val="Normal"/>
    <w:rsid w:val="00251BBE"/>
    <w:pPr>
      <w:tabs>
        <w:tab w:val="right" w:pos="8460"/>
      </w:tabs>
    </w:pPr>
  </w:style>
  <w:style w:type="paragraph" w:customStyle="1" w:styleId="Prelim">
    <w:name w:val="Prelim"/>
    <w:basedOn w:val="Header"/>
    <w:rsid w:val="00251BBE"/>
    <w:pPr>
      <w:tabs>
        <w:tab w:val="clear" w:pos="4153"/>
        <w:tab w:val="clear" w:pos="8306"/>
        <w:tab w:val="left" w:pos="2160"/>
        <w:tab w:val="center" w:pos="8080"/>
      </w:tabs>
      <w:ind w:left="0"/>
      <w:jc w:val="both"/>
    </w:pPr>
    <w:rPr>
      <w:rFonts w:ascii="Arial" w:hAnsi="Arial"/>
      <w:sz w:val="22"/>
    </w:rPr>
  </w:style>
  <w:style w:type="paragraph" w:customStyle="1" w:styleId="CentredTableEntry2">
    <w:name w:val="Centred Table Entry 2"/>
    <w:basedOn w:val="CentredTableEntry"/>
    <w:rsid w:val="00251BBE"/>
    <w:pPr>
      <w:spacing w:before="0" w:after="0"/>
    </w:pPr>
  </w:style>
  <w:style w:type="paragraph" w:customStyle="1" w:styleId="MainText">
    <w:name w:val="Main Text"/>
    <w:basedOn w:val="Normal"/>
    <w:rsid w:val="00251BBE"/>
    <w:pPr>
      <w:spacing w:after="240"/>
    </w:pPr>
  </w:style>
  <w:style w:type="paragraph" w:styleId="Caption">
    <w:name w:val="caption"/>
    <w:basedOn w:val="Normal"/>
    <w:next w:val="Normal"/>
    <w:qFormat/>
    <w:rsid w:val="00251BBE"/>
    <w:pPr>
      <w:spacing w:before="120" w:after="120"/>
    </w:pPr>
    <w:rPr>
      <w:b/>
    </w:rPr>
  </w:style>
  <w:style w:type="paragraph" w:styleId="FootnoteText">
    <w:name w:val="footnote text"/>
    <w:basedOn w:val="Normal"/>
    <w:semiHidden/>
    <w:rsid w:val="00251BBE"/>
    <w:rPr>
      <w:sz w:val="20"/>
    </w:rPr>
  </w:style>
  <w:style w:type="character" w:styleId="FootnoteReference">
    <w:name w:val="footnote reference"/>
    <w:basedOn w:val="DefaultParagraphFont"/>
    <w:semiHidden/>
    <w:rsid w:val="00251BBE"/>
    <w:rPr>
      <w:vertAlign w:val="superscript"/>
    </w:rPr>
  </w:style>
  <w:style w:type="paragraph" w:styleId="BodyTextIndent2">
    <w:name w:val="Body Text Indent 2"/>
    <w:basedOn w:val="Normal"/>
    <w:semiHidden/>
    <w:rsid w:val="00251BBE"/>
  </w:style>
  <w:style w:type="paragraph" w:styleId="BodyTextIndent3">
    <w:name w:val="Body Text Indent 3"/>
    <w:basedOn w:val="Normal"/>
    <w:semiHidden/>
    <w:rsid w:val="00251BBE"/>
    <w:pPr>
      <w:ind w:left="851"/>
    </w:pPr>
  </w:style>
  <w:style w:type="paragraph" w:styleId="TOC4">
    <w:name w:val="toc 4"/>
    <w:basedOn w:val="Normal"/>
    <w:next w:val="Normal"/>
    <w:autoRedefine/>
    <w:uiPriority w:val="39"/>
    <w:unhideWhenUsed/>
    <w:rsid w:val="00457D5B"/>
    <w:pPr>
      <w:ind w:left="720"/>
      <w:jc w:val="left"/>
    </w:pPr>
    <w:rPr>
      <w:sz w:val="18"/>
      <w:szCs w:val="18"/>
    </w:rPr>
  </w:style>
  <w:style w:type="paragraph" w:styleId="TOC5">
    <w:name w:val="toc 5"/>
    <w:basedOn w:val="Normal"/>
    <w:next w:val="Normal"/>
    <w:autoRedefine/>
    <w:uiPriority w:val="39"/>
    <w:unhideWhenUsed/>
    <w:rsid w:val="00457D5B"/>
    <w:pPr>
      <w:ind w:left="960"/>
      <w:jc w:val="left"/>
    </w:pPr>
    <w:rPr>
      <w:sz w:val="18"/>
      <w:szCs w:val="18"/>
    </w:rPr>
  </w:style>
  <w:style w:type="paragraph" w:styleId="TOC6">
    <w:name w:val="toc 6"/>
    <w:basedOn w:val="Normal"/>
    <w:next w:val="Normal"/>
    <w:autoRedefine/>
    <w:uiPriority w:val="39"/>
    <w:unhideWhenUsed/>
    <w:rsid w:val="00457D5B"/>
    <w:pPr>
      <w:ind w:left="1200"/>
      <w:jc w:val="left"/>
    </w:pPr>
    <w:rPr>
      <w:sz w:val="18"/>
      <w:szCs w:val="18"/>
    </w:rPr>
  </w:style>
  <w:style w:type="paragraph" w:styleId="TOC7">
    <w:name w:val="toc 7"/>
    <w:basedOn w:val="Normal"/>
    <w:next w:val="Normal"/>
    <w:autoRedefine/>
    <w:uiPriority w:val="39"/>
    <w:unhideWhenUsed/>
    <w:rsid w:val="00457D5B"/>
    <w:pPr>
      <w:ind w:left="1440"/>
      <w:jc w:val="left"/>
    </w:pPr>
    <w:rPr>
      <w:sz w:val="18"/>
      <w:szCs w:val="18"/>
    </w:rPr>
  </w:style>
  <w:style w:type="paragraph" w:styleId="TOC8">
    <w:name w:val="toc 8"/>
    <w:basedOn w:val="Normal"/>
    <w:next w:val="Normal"/>
    <w:autoRedefine/>
    <w:uiPriority w:val="39"/>
    <w:unhideWhenUsed/>
    <w:rsid w:val="00457D5B"/>
    <w:pPr>
      <w:ind w:left="1680"/>
      <w:jc w:val="left"/>
    </w:pPr>
    <w:rPr>
      <w:sz w:val="18"/>
      <w:szCs w:val="18"/>
    </w:rPr>
  </w:style>
  <w:style w:type="paragraph" w:styleId="TOC9">
    <w:name w:val="toc 9"/>
    <w:basedOn w:val="Normal"/>
    <w:next w:val="Normal"/>
    <w:autoRedefine/>
    <w:uiPriority w:val="39"/>
    <w:unhideWhenUsed/>
    <w:rsid w:val="00457D5B"/>
    <w:pPr>
      <w:ind w:left="1920"/>
      <w:jc w:val="left"/>
    </w:pPr>
    <w:rPr>
      <w:sz w:val="18"/>
      <w:szCs w:val="18"/>
    </w:rPr>
  </w:style>
  <w:style w:type="table" w:customStyle="1" w:styleId="FTLStandard">
    <w:name w:val="FTL Standard"/>
    <w:basedOn w:val="TableGrid8"/>
    <w:uiPriority w:val="99"/>
    <w:rsid w:val="002165CA"/>
    <w:pPr>
      <w:jc w:val="right"/>
    </w:pP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59"/>
    <w:rsid w:val="002165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8">
    <w:name w:val="Table Grid 8"/>
    <w:basedOn w:val="TableNormal"/>
    <w:uiPriority w:val="99"/>
    <w:semiHidden/>
    <w:unhideWhenUsed/>
    <w:rsid w:val="002165CA"/>
    <w:pPr>
      <w:spacing w:line="280" w:lineRule="atLeast"/>
      <w:ind w:left="907"/>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2165C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laceholderText">
    <w:name w:val="Placeholder Text"/>
    <w:basedOn w:val="DefaultParagraphFont"/>
    <w:uiPriority w:val="99"/>
    <w:semiHidden/>
    <w:rsid w:val="00111F42"/>
    <w:rPr>
      <w:color w:val="808080"/>
    </w:rPr>
  </w:style>
  <w:style w:type="paragraph" w:styleId="BalloonText">
    <w:name w:val="Balloon Text"/>
    <w:basedOn w:val="Normal"/>
    <w:link w:val="BalloonTextChar"/>
    <w:uiPriority w:val="99"/>
    <w:semiHidden/>
    <w:unhideWhenUsed/>
    <w:rsid w:val="00111F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F42"/>
    <w:rPr>
      <w:rFonts w:ascii="Tahoma" w:hAnsi="Tahoma" w:cs="Tahoma"/>
      <w:sz w:val="16"/>
      <w:szCs w:val="16"/>
      <w:lang w:val="en-GB" w:eastAsia="en-GB"/>
    </w:rPr>
  </w:style>
  <w:style w:type="paragraph" w:customStyle="1" w:styleId="DocTitle">
    <w:name w:val="DocTitle"/>
    <w:basedOn w:val="Normal"/>
    <w:qFormat/>
    <w:rsid w:val="00A34E42"/>
    <w:pPr>
      <w:tabs>
        <w:tab w:val="left" w:pos="8647"/>
      </w:tabs>
      <w:ind w:right="-23"/>
      <w:jc w:val="center"/>
    </w:pPr>
    <w:rPr>
      <w:sz w:val="44"/>
      <w:szCs w:val="44"/>
    </w:rPr>
  </w:style>
  <w:style w:type="table" w:customStyle="1" w:styleId="TitlePageTables">
    <w:name w:val="TitlePageTables"/>
    <w:basedOn w:val="TableNormal"/>
    <w:uiPriority w:val="99"/>
    <w:qFormat/>
    <w:rsid w:val="003C4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b/>
      </w:rPr>
      <w:tblPr/>
      <w:tcPr>
        <w:shd w:val="clear" w:color="auto" w:fill="D9D9D9"/>
        <w:vAlign w:val="center"/>
      </w:tcPr>
    </w:tblStylePr>
  </w:style>
  <w:style w:type="paragraph" w:styleId="ListParagraph">
    <w:name w:val="List Paragraph"/>
    <w:basedOn w:val="Normal"/>
    <w:uiPriority w:val="34"/>
    <w:qFormat/>
    <w:rsid w:val="009E0AA5"/>
    <w:pPr>
      <w:ind w:left="720"/>
      <w:contextualSpacing/>
    </w:pPr>
  </w:style>
  <w:style w:type="paragraph" w:styleId="NormalIndent">
    <w:name w:val="Normal Indent"/>
    <w:basedOn w:val="Normal"/>
    <w:rsid w:val="000E16B3"/>
    <w:pPr>
      <w:spacing w:line="240" w:lineRule="auto"/>
      <w:ind w:left="720"/>
      <w:jc w:val="left"/>
    </w:pPr>
    <w:rPr>
      <w:rFonts w:ascii="Arial" w:hAnsi="Arial"/>
      <w:sz w:val="20"/>
      <w:lang w:eastAsia="en-US"/>
    </w:rPr>
  </w:style>
  <w:style w:type="character" w:customStyle="1" w:styleId="go">
    <w:name w:val="go"/>
    <w:basedOn w:val="DefaultParagraphFont"/>
    <w:rsid w:val="008A0E12"/>
  </w:style>
  <w:style w:type="character" w:styleId="Strong">
    <w:name w:val="Strong"/>
    <w:basedOn w:val="DefaultParagraphFont"/>
    <w:qFormat/>
    <w:rsid w:val="00A1409D"/>
    <w:rPr>
      <w:b/>
      <w:bCs/>
    </w:rPr>
  </w:style>
  <w:style w:type="paragraph" w:customStyle="1" w:styleId="m-5607583602379261853gmail-m-8703037563159608335msolistparagraph">
    <w:name w:val="m_-5607583602379261853gmail-m-8703037563159608335msolistparagraph"/>
    <w:basedOn w:val="Normal"/>
    <w:rsid w:val="00A1409D"/>
    <w:pPr>
      <w:spacing w:before="100" w:beforeAutospacing="1" w:after="100" w:afterAutospacing="1" w:line="240" w:lineRule="auto"/>
      <w:jc w:val="left"/>
    </w:pPr>
    <w:rPr>
      <w:rFonts w:ascii="Times New Roman" w:hAnsi="Times New Roman"/>
      <w:szCs w:val="24"/>
    </w:rPr>
  </w:style>
  <w:style w:type="character" w:customStyle="1" w:styleId="FooterChar">
    <w:name w:val="Footer Char"/>
    <w:basedOn w:val="DefaultParagraphFont"/>
    <w:link w:val="Footer"/>
    <w:uiPriority w:val="99"/>
    <w:rsid w:val="00944F96"/>
    <w:rPr>
      <w:sz w:val="24"/>
      <w:szCs w:val="22"/>
    </w:rPr>
  </w:style>
  <w:style w:type="character" w:styleId="CommentReference">
    <w:name w:val="annotation reference"/>
    <w:basedOn w:val="DefaultParagraphFont"/>
    <w:uiPriority w:val="99"/>
    <w:semiHidden/>
    <w:unhideWhenUsed/>
    <w:rsid w:val="00944F96"/>
    <w:rPr>
      <w:sz w:val="16"/>
      <w:szCs w:val="16"/>
    </w:rPr>
  </w:style>
  <w:style w:type="paragraph" w:styleId="CommentText">
    <w:name w:val="annotation text"/>
    <w:basedOn w:val="Normal"/>
    <w:link w:val="CommentTextChar"/>
    <w:uiPriority w:val="99"/>
    <w:semiHidden/>
    <w:unhideWhenUsed/>
    <w:rsid w:val="00944F96"/>
    <w:pPr>
      <w:spacing w:line="240" w:lineRule="auto"/>
    </w:pPr>
    <w:rPr>
      <w:sz w:val="20"/>
      <w:szCs w:val="20"/>
    </w:rPr>
  </w:style>
  <w:style w:type="character" w:customStyle="1" w:styleId="CommentTextChar">
    <w:name w:val="Comment Text Char"/>
    <w:basedOn w:val="DefaultParagraphFont"/>
    <w:link w:val="CommentText"/>
    <w:uiPriority w:val="99"/>
    <w:semiHidden/>
    <w:rsid w:val="00944F96"/>
  </w:style>
  <w:style w:type="paragraph" w:styleId="CommentSubject">
    <w:name w:val="annotation subject"/>
    <w:basedOn w:val="CommentText"/>
    <w:next w:val="CommentText"/>
    <w:link w:val="CommentSubjectChar"/>
    <w:uiPriority w:val="99"/>
    <w:semiHidden/>
    <w:unhideWhenUsed/>
    <w:rsid w:val="00944F96"/>
    <w:rPr>
      <w:b/>
      <w:bCs/>
    </w:rPr>
  </w:style>
  <w:style w:type="character" w:customStyle="1" w:styleId="CommentSubjectChar">
    <w:name w:val="Comment Subject Char"/>
    <w:basedOn w:val="CommentTextChar"/>
    <w:link w:val="CommentSubject"/>
    <w:uiPriority w:val="99"/>
    <w:semiHidden/>
    <w:rsid w:val="00944F96"/>
    <w:rPr>
      <w:b/>
      <w:bCs/>
    </w:rPr>
  </w:style>
  <w:style w:type="paragraph" w:styleId="Title">
    <w:name w:val="Title"/>
    <w:basedOn w:val="Normal"/>
    <w:next w:val="Normal"/>
    <w:link w:val="TitleChar"/>
    <w:uiPriority w:val="10"/>
    <w:qFormat/>
    <w:rsid w:val="00B05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059FA"/>
    <w:rPr>
      <w:rFonts w:asciiTheme="majorHAnsi" w:eastAsiaTheme="majorEastAsia" w:hAnsiTheme="majorHAnsi" w:cstheme="majorBidi"/>
      <w:color w:val="17365D" w:themeColor="text2" w:themeShade="BF"/>
      <w:spacing w:val="5"/>
      <w:kern w:val="28"/>
      <w:sz w:val="52"/>
      <w:szCs w:val="52"/>
    </w:rPr>
  </w:style>
  <w:style w:type="paragraph" w:styleId="TableofFigures">
    <w:name w:val="table of figures"/>
    <w:basedOn w:val="Normal"/>
    <w:next w:val="Normal"/>
    <w:uiPriority w:val="99"/>
    <w:unhideWhenUsed/>
    <w:rsid w:val="008F4395"/>
  </w:style>
  <w:style w:type="character" w:customStyle="1" w:styleId="e24kjd">
    <w:name w:val="e24kjd"/>
    <w:basedOn w:val="DefaultParagraphFont"/>
    <w:rsid w:val="00F262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6063">
      <w:bodyDiv w:val="1"/>
      <w:marLeft w:val="0"/>
      <w:marRight w:val="0"/>
      <w:marTop w:val="0"/>
      <w:marBottom w:val="0"/>
      <w:divBdr>
        <w:top w:val="none" w:sz="0" w:space="0" w:color="auto"/>
        <w:left w:val="none" w:sz="0" w:space="0" w:color="auto"/>
        <w:bottom w:val="none" w:sz="0" w:space="0" w:color="auto"/>
        <w:right w:val="none" w:sz="0" w:space="0" w:color="auto"/>
      </w:divBdr>
    </w:div>
    <w:div w:id="192814646">
      <w:bodyDiv w:val="1"/>
      <w:marLeft w:val="0"/>
      <w:marRight w:val="0"/>
      <w:marTop w:val="0"/>
      <w:marBottom w:val="0"/>
      <w:divBdr>
        <w:top w:val="none" w:sz="0" w:space="0" w:color="auto"/>
        <w:left w:val="none" w:sz="0" w:space="0" w:color="auto"/>
        <w:bottom w:val="none" w:sz="0" w:space="0" w:color="auto"/>
        <w:right w:val="none" w:sz="0" w:space="0" w:color="auto"/>
      </w:divBdr>
    </w:div>
    <w:div w:id="210846257">
      <w:bodyDiv w:val="1"/>
      <w:marLeft w:val="0"/>
      <w:marRight w:val="0"/>
      <w:marTop w:val="0"/>
      <w:marBottom w:val="0"/>
      <w:divBdr>
        <w:top w:val="none" w:sz="0" w:space="0" w:color="auto"/>
        <w:left w:val="none" w:sz="0" w:space="0" w:color="auto"/>
        <w:bottom w:val="none" w:sz="0" w:space="0" w:color="auto"/>
        <w:right w:val="none" w:sz="0" w:space="0" w:color="auto"/>
      </w:divBdr>
      <w:divsChild>
        <w:div w:id="677000633">
          <w:marLeft w:val="547"/>
          <w:marRight w:val="0"/>
          <w:marTop w:val="0"/>
          <w:marBottom w:val="0"/>
          <w:divBdr>
            <w:top w:val="none" w:sz="0" w:space="0" w:color="auto"/>
            <w:left w:val="none" w:sz="0" w:space="0" w:color="auto"/>
            <w:bottom w:val="none" w:sz="0" w:space="0" w:color="auto"/>
            <w:right w:val="none" w:sz="0" w:space="0" w:color="auto"/>
          </w:divBdr>
        </w:div>
      </w:divsChild>
    </w:div>
    <w:div w:id="219562755">
      <w:bodyDiv w:val="1"/>
      <w:marLeft w:val="0"/>
      <w:marRight w:val="0"/>
      <w:marTop w:val="0"/>
      <w:marBottom w:val="0"/>
      <w:divBdr>
        <w:top w:val="none" w:sz="0" w:space="0" w:color="auto"/>
        <w:left w:val="none" w:sz="0" w:space="0" w:color="auto"/>
        <w:bottom w:val="none" w:sz="0" w:space="0" w:color="auto"/>
        <w:right w:val="none" w:sz="0" w:space="0" w:color="auto"/>
      </w:divBdr>
    </w:div>
    <w:div w:id="337467659">
      <w:bodyDiv w:val="1"/>
      <w:marLeft w:val="0"/>
      <w:marRight w:val="0"/>
      <w:marTop w:val="0"/>
      <w:marBottom w:val="0"/>
      <w:divBdr>
        <w:top w:val="none" w:sz="0" w:space="0" w:color="auto"/>
        <w:left w:val="none" w:sz="0" w:space="0" w:color="auto"/>
        <w:bottom w:val="none" w:sz="0" w:space="0" w:color="auto"/>
        <w:right w:val="none" w:sz="0" w:space="0" w:color="auto"/>
      </w:divBdr>
    </w:div>
    <w:div w:id="546332005">
      <w:bodyDiv w:val="1"/>
      <w:marLeft w:val="0"/>
      <w:marRight w:val="0"/>
      <w:marTop w:val="0"/>
      <w:marBottom w:val="0"/>
      <w:divBdr>
        <w:top w:val="none" w:sz="0" w:space="0" w:color="auto"/>
        <w:left w:val="none" w:sz="0" w:space="0" w:color="auto"/>
        <w:bottom w:val="none" w:sz="0" w:space="0" w:color="auto"/>
        <w:right w:val="none" w:sz="0" w:space="0" w:color="auto"/>
      </w:divBdr>
    </w:div>
    <w:div w:id="576405970">
      <w:bodyDiv w:val="1"/>
      <w:marLeft w:val="0"/>
      <w:marRight w:val="0"/>
      <w:marTop w:val="0"/>
      <w:marBottom w:val="0"/>
      <w:divBdr>
        <w:top w:val="none" w:sz="0" w:space="0" w:color="auto"/>
        <w:left w:val="none" w:sz="0" w:space="0" w:color="auto"/>
        <w:bottom w:val="none" w:sz="0" w:space="0" w:color="auto"/>
        <w:right w:val="none" w:sz="0" w:space="0" w:color="auto"/>
      </w:divBdr>
    </w:div>
    <w:div w:id="800225162">
      <w:bodyDiv w:val="1"/>
      <w:marLeft w:val="0"/>
      <w:marRight w:val="0"/>
      <w:marTop w:val="0"/>
      <w:marBottom w:val="0"/>
      <w:divBdr>
        <w:top w:val="none" w:sz="0" w:space="0" w:color="auto"/>
        <w:left w:val="none" w:sz="0" w:space="0" w:color="auto"/>
        <w:bottom w:val="none" w:sz="0" w:space="0" w:color="auto"/>
        <w:right w:val="none" w:sz="0" w:space="0" w:color="auto"/>
      </w:divBdr>
    </w:div>
    <w:div w:id="1022782290">
      <w:bodyDiv w:val="1"/>
      <w:marLeft w:val="0"/>
      <w:marRight w:val="0"/>
      <w:marTop w:val="0"/>
      <w:marBottom w:val="0"/>
      <w:divBdr>
        <w:top w:val="none" w:sz="0" w:space="0" w:color="auto"/>
        <w:left w:val="none" w:sz="0" w:space="0" w:color="auto"/>
        <w:bottom w:val="none" w:sz="0" w:space="0" w:color="auto"/>
        <w:right w:val="none" w:sz="0" w:space="0" w:color="auto"/>
      </w:divBdr>
    </w:div>
    <w:div w:id="1234512169">
      <w:bodyDiv w:val="1"/>
      <w:marLeft w:val="0"/>
      <w:marRight w:val="0"/>
      <w:marTop w:val="0"/>
      <w:marBottom w:val="0"/>
      <w:divBdr>
        <w:top w:val="none" w:sz="0" w:space="0" w:color="auto"/>
        <w:left w:val="none" w:sz="0" w:space="0" w:color="auto"/>
        <w:bottom w:val="none" w:sz="0" w:space="0" w:color="auto"/>
        <w:right w:val="none" w:sz="0" w:space="0" w:color="auto"/>
      </w:divBdr>
    </w:div>
    <w:div w:id="1263338094">
      <w:bodyDiv w:val="1"/>
      <w:marLeft w:val="0"/>
      <w:marRight w:val="0"/>
      <w:marTop w:val="0"/>
      <w:marBottom w:val="0"/>
      <w:divBdr>
        <w:top w:val="none" w:sz="0" w:space="0" w:color="auto"/>
        <w:left w:val="none" w:sz="0" w:space="0" w:color="auto"/>
        <w:bottom w:val="none" w:sz="0" w:space="0" w:color="auto"/>
        <w:right w:val="none" w:sz="0" w:space="0" w:color="auto"/>
      </w:divBdr>
    </w:div>
    <w:div w:id="1709523991">
      <w:bodyDiv w:val="1"/>
      <w:marLeft w:val="0"/>
      <w:marRight w:val="0"/>
      <w:marTop w:val="0"/>
      <w:marBottom w:val="0"/>
      <w:divBdr>
        <w:top w:val="none" w:sz="0" w:space="0" w:color="auto"/>
        <w:left w:val="none" w:sz="0" w:space="0" w:color="auto"/>
        <w:bottom w:val="none" w:sz="0" w:space="0" w:color="auto"/>
        <w:right w:val="none" w:sz="0" w:space="0" w:color="auto"/>
      </w:divBdr>
    </w:div>
    <w:div w:id="1902212577">
      <w:bodyDiv w:val="1"/>
      <w:marLeft w:val="0"/>
      <w:marRight w:val="0"/>
      <w:marTop w:val="0"/>
      <w:marBottom w:val="0"/>
      <w:divBdr>
        <w:top w:val="none" w:sz="0" w:space="0" w:color="auto"/>
        <w:left w:val="none" w:sz="0" w:space="0" w:color="auto"/>
        <w:bottom w:val="none" w:sz="0" w:space="0" w:color="auto"/>
        <w:right w:val="none" w:sz="0" w:space="0" w:color="auto"/>
      </w:divBdr>
    </w:div>
    <w:div w:id="1927642022">
      <w:bodyDiv w:val="1"/>
      <w:marLeft w:val="0"/>
      <w:marRight w:val="0"/>
      <w:marTop w:val="0"/>
      <w:marBottom w:val="0"/>
      <w:divBdr>
        <w:top w:val="none" w:sz="0" w:space="0" w:color="auto"/>
        <w:left w:val="none" w:sz="0" w:space="0" w:color="auto"/>
        <w:bottom w:val="none" w:sz="0" w:space="0" w:color="auto"/>
        <w:right w:val="none" w:sz="0" w:space="0" w:color="auto"/>
      </w:divBdr>
    </w:div>
    <w:div w:id="1975679020">
      <w:bodyDiv w:val="1"/>
      <w:marLeft w:val="0"/>
      <w:marRight w:val="0"/>
      <w:marTop w:val="0"/>
      <w:marBottom w:val="0"/>
      <w:divBdr>
        <w:top w:val="none" w:sz="0" w:space="0" w:color="auto"/>
        <w:left w:val="none" w:sz="0" w:space="0" w:color="auto"/>
        <w:bottom w:val="none" w:sz="0" w:space="0" w:color="auto"/>
        <w:right w:val="none" w:sz="0" w:space="0" w:color="auto"/>
      </w:divBdr>
      <w:divsChild>
        <w:div w:id="794564396">
          <w:marLeft w:val="0"/>
          <w:marRight w:val="0"/>
          <w:marTop w:val="0"/>
          <w:marBottom w:val="0"/>
          <w:divBdr>
            <w:top w:val="none" w:sz="0" w:space="0" w:color="auto"/>
            <w:left w:val="none" w:sz="0" w:space="0" w:color="auto"/>
            <w:bottom w:val="none" w:sz="0" w:space="0" w:color="auto"/>
            <w:right w:val="none" w:sz="0" w:space="0" w:color="auto"/>
          </w:divBdr>
        </w:div>
        <w:div w:id="249705836">
          <w:marLeft w:val="0"/>
          <w:marRight w:val="0"/>
          <w:marTop w:val="0"/>
          <w:marBottom w:val="0"/>
          <w:divBdr>
            <w:top w:val="none" w:sz="0" w:space="0" w:color="auto"/>
            <w:left w:val="none" w:sz="0" w:space="0" w:color="auto"/>
            <w:bottom w:val="none" w:sz="0" w:space="0" w:color="auto"/>
            <w:right w:val="none" w:sz="0" w:space="0" w:color="auto"/>
          </w:divBdr>
        </w:div>
        <w:div w:id="414597565">
          <w:marLeft w:val="0"/>
          <w:marRight w:val="0"/>
          <w:marTop w:val="0"/>
          <w:marBottom w:val="0"/>
          <w:divBdr>
            <w:top w:val="none" w:sz="0" w:space="0" w:color="auto"/>
            <w:left w:val="none" w:sz="0" w:space="0" w:color="auto"/>
            <w:bottom w:val="none" w:sz="0" w:space="0" w:color="auto"/>
            <w:right w:val="none" w:sz="0" w:space="0" w:color="auto"/>
          </w:divBdr>
        </w:div>
        <w:div w:id="367410945">
          <w:marLeft w:val="0"/>
          <w:marRight w:val="0"/>
          <w:marTop w:val="0"/>
          <w:marBottom w:val="0"/>
          <w:divBdr>
            <w:top w:val="none" w:sz="0" w:space="0" w:color="auto"/>
            <w:left w:val="none" w:sz="0" w:space="0" w:color="auto"/>
            <w:bottom w:val="none" w:sz="0" w:space="0" w:color="auto"/>
            <w:right w:val="none" w:sz="0" w:space="0" w:color="auto"/>
          </w:divBdr>
        </w:div>
        <w:div w:id="835802133">
          <w:marLeft w:val="0"/>
          <w:marRight w:val="0"/>
          <w:marTop w:val="0"/>
          <w:marBottom w:val="0"/>
          <w:divBdr>
            <w:top w:val="none" w:sz="0" w:space="0" w:color="auto"/>
            <w:left w:val="none" w:sz="0" w:space="0" w:color="auto"/>
            <w:bottom w:val="none" w:sz="0" w:space="0" w:color="auto"/>
            <w:right w:val="none" w:sz="0" w:space="0" w:color="auto"/>
          </w:divBdr>
        </w:div>
        <w:div w:id="1022513580">
          <w:marLeft w:val="0"/>
          <w:marRight w:val="0"/>
          <w:marTop w:val="0"/>
          <w:marBottom w:val="0"/>
          <w:divBdr>
            <w:top w:val="none" w:sz="0" w:space="0" w:color="auto"/>
            <w:left w:val="none" w:sz="0" w:space="0" w:color="auto"/>
            <w:bottom w:val="none" w:sz="0" w:space="0" w:color="auto"/>
            <w:right w:val="none" w:sz="0" w:space="0" w:color="auto"/>
          </w:divBdr>
        </w:div>
        <w:div w:id="1537766459">
          <w:marLeft w:val="0"/>
          <w:marRight w:val="0"/>
          <w:marTop w:val="0"/>
          <w:marBottom w:val="0"/>
          <w:divBdr>
            <w:top w:val="none" w:sz="0" w:space="0" w:color="auto"/>
            <w:left w:val="none" w:sz="0" w:space="0" w:color="auto"/>
            <w:bottom w:val="none" w:sz="0" w:space="0" w:color="auto"/>
            <w:right w:val="none" w:sz="0" w:space="0" w:color="auto"/>
          </w:divBdr>
        </w:div>
        <w:div w:id="655959616">
          <w:marLeft w:val="0"/>
          <w:marRight w:val="0"/>
          <w:marTop w:val="0"/>
          <w:marBottom w:val="0"/>
          <w:divBdr>
            <w:top w:val="none" w:sz="0" w:space="0" w:color="auto"/>
            <w:left w:val="none" w:sz="0" w:space="0" w:color="auto"/>
            <w:bottom w:val="none" w:sz="0" w:space="0" w:color="auto"/>
            <w:right w:val="none" w:sz="0" w:space="0" w:color="auto"/>
          </w:divBdr>
        </w:div>
        <w:div w:id="2130008240">
          <w:marLeft w:val="0"/>
          <w:marRight w:val="0"/>
          <w:marTop w:val="0"/>
          <w:marBottom w:val="0"/>
          <w:divBdr>
            <w:top w:val="none" w:sz="0" w:space="0" w:color="auto"/>
            <w:left w:val="none" w:sz="0" w:space="0" w:color="auto"/>
            <w:bottom w:val="none" w:sz="0" w:space="0" w:color="auto"/>
            <w:right w:val="none" w:sz="0" w:space="0" w:color="auto"/>
          </w:divBdr>
        </w:div>
      </w:divsChild>
    </w:div>
    <w:div w:id="2057731227">
      <w:bodyDiv w:val="1"/>
      <w:marLeft w:val="0"/>
      <w:marRight w:val="0"/>
      <w:marTop w:val="0"/>
      <w:marBottom w:val="0"/>
      <w:divBdr>
        <w:top w:val="none" w:sz="0" w:space="0" w:color="auto"/>
        <w:left w:val="none" w:sz="0" w:space="0" w:color="auto"/>
        <w:bottom w:val="none" w:sz="0" w:space="0" w:color="auto"/>
        <w:right w:val="none" w:sz="0" w:space="0" w:color="auto"/>
      </w:divBdr>
    </w:div>
    <w:div w:id="2138449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psvisualizer.com"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tinyurl.com/ycbge4x7" TargetMode="External"/><Relationship Id="rId21" Type="http://schemas.openxmlformats.org/officeDocument/2006/relationships/image" Target="media/image6.PNG"/><Relationship Id="rId34" Type="http://schemas.openxmlformats.org/officeDocument/2006/relationships/hyperlink" Target="http://www.gpsvisualizer.com" TargetMode="External"/><Relationship Id="rId42" Type="http://schemas.openxmlformats.org/officeDocument/2006/relationships/hyperlink" Target="https://www.gpsvisualizer.com"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image" Target="media/image17.PNG"/><Relationship Id="rId40" Type="http://schemas.openxmlformats.org/officeDocument/2006/relationships/hyperlink" Target="https://tinyurl.com" TargetMode="External"/><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3.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hyperlink" Target="https://www.gpsvisualizer.com" TargetMode="External"/><Relationship Id="rId61"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gpsvisualizer.com/tutorials/waypoints.html" TargetMode="External"/><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image" Target="media/image2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7.xml"/><Relationship Id="rId38" Type="http://schemas.openxmlformats.org/officeDocument/2006/relationships/hyperlink" Target="https://www.tgomagazine.co.uk/wp-content/uploads/sites/2/2019/04/Leading-Lines-testing-conditions-Kaha-01-4548SMALL-820x547.jpg" TargetMode="External"/><Relationship Id="rId46" Type="http://schemas.openxmlformats.org/officeDocument/2006/relationships/image" Target="media/image22.PNG"/><Relationship Id="rId5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78956-712F-4DBF-8965-AEF3A859D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52</Pages>
  <Words>9297</Words>
  <Characters>52996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Risk and Opportunities Management Plan</vt:lpstr>
    </vt:vector>
  </TitlesOfParts>
  <Company>Ferranti Technologies Ltd</Company>
  <LinksUpToDate>false</LinksUpToDate>
  <CharactersWithSpaces>62169</CharactersWithSpaces>
  <SharedDoc>false</SharedDoc>
  <HLinks>
    <vt:vector size="54" baseType="variant">
      <vt:variant>
        <vt:i4>1048594</vt:i4>
      </vt:variant>
      <vt:variant>
        <vt:i4>126</vt:i4>
      </vt:variant>
      <vt:variant>
        <vt:i4>0</vt:i4>
      </vt:variant>
      <vt:variant>
        <vt:i4>5</vt:i4>
      </vt:variant>
      <vt:variant>
        <vt:lpwstr>\\10.10.1.10\Engineering\Restricted Files\Project 1\850037 - GDUK- SV\Rennoc_D\Local Settings\Temporary Internet Files\Content.Outlook\TB5B9005\IZ_Risk Management Plan.dotx</vt:lpwstr>
      </vt:variant>
      <vt:variant>
        <vt:lpwstr/>
      </vt:variant>
      <vt:variant>
        <vt:i4>2556017</vt:i4>
      </vt:variant>
      <vt:variant>
        <vt:i4>123</vt:i4>
      </vt:variant>
      <vt:variant>
        <vt:i4>0</vt:i4>
      </vt:variant>
      <vt:variant>
        <vt:i4>5</vt:i4>
      </vt:variant>
      <vt:variant>
        <vt:lpwstr>\\10.10.1.10\Engineering\Restricted Files\Project 1\850037 - GDUK- SV\Rennoc_D\Local Settings\Temporary Internet Files\Content.Outlook\TB5B9005\IZ_Guidance Doc - Risk Management Good Practice.doc</vt:lpwstr>
      </vt:variant>
      <vt:variant>
        <vt:lpwstr/>
      </vt:variant>
      <vt:variant>
        <vt:i4>1769548</vt:i4>
      </vt:variant>
      <vt:variant>
        <vt:i4>120</vt:i4>
      </vt:variant>
      <vt:variant>
        <vt:i4>0</vt:i4>
      </vt:variant>
      <vt:variant>
        <vt:i4>5</vt:i4>
      </vt:variant>
      <vt:variant>
        <vt:lpwstr>\\10.10.1.10\Engineering\Restricted Files\Project 1\850037 - GDUK- SV\Rennoc_D\Local Settings\Temporary Internet Files\Content.Outlook\TB5B9005\IZ_Risk Mitigation Approval Form.xltx</vt:lpwstr>
      </vt:variant>
      <vt:variant>
        <vt:lpwstr/>
      </vt:variant>
      <vt:variant>
        <vt:i4>1376262</vt:i4>
      </vt:variant>
      <vt:variant>
        <vt:i4>117</vt:i4>
      </vt:variant>
      <vt:variant>
        <vt:i4>0</vt:i4>
      </vt:variant>
      <vt:variant>
        <vt:i4>5</vt:i4>
      </vt:variant>
      <vt:variant>
        <vt:lpwstr/>
      </vt:variant>
      <vt:variant>
        <vt:lpwstr>Criteria</vt:lpwstr>
      </vt:variant>
      <vt:variant>
        <vt:i4>5046278</vt:i4>
      </vt:variant>
      <vt:variant>
        <vt:i4>114</vt:i4>
      </vt:variant>
      <vt:variant>
        <vt:i4>0</vt:i4>
      </vt:variant>
      <vt:variant>
        <vt:i4>5</vt:i4>
      </vt:variant>
      <vt:variant>
        <vt:lpwstr>\\10.10.1.10\Engineering\Restricted Files\Project 1\850037 - GDUK- SV\Rennoc_D\Local Settings\Temporary Internet Files\Content.Outlook\TB5B9005\IZ_Risk Register.xlsx</vt:lpwstr>
      </vt:variant>
      <vt:variant>
        <vt:lpwstr/>
      </vt:variant>
      <vt:variant>
        <vt:i4>8257659</vt:i4>
      </vt:variant>
      <vt:variant>
        <vt:i4>111</vt:i4>
      </vt:variant>
      <vt:variant>
        <vt:i4>0</vt:i4>
      </vt:variant>
      <vt:variant>
        <vt:i4>5</vt:i4>
      </vt:variant>
      <vt:variant>
        <vt:lpwstr>\\10.10.1.10\Engineering\Restricted Files\Project 1\850037 - GDUK- SV\Rennoc_D\Local Settings\Temporary Internet Files\Content.Outlook\TB5B9005\IZ_Risk Brainstorm Keywords.doc</vt:lpwstr>
      </vt:variant>
      <vt:variant>
        <vt:lpwstr/>
      </vt:variant>
      <vt:variant>
        <vt:i4>4718697</vt:i4>
      </vt:variant>
      <vt:variant>
        <vt:i4>105</vt:i4>
      </vt:variant>
      <vt:variant>
        <vt:i4>0</vt:i4>
      </vt:variant>
      <vt:variant>
        <vt:i4>5</vt:i4>
      </vt:variant>
      <vt:variant>
        <vt:lpwstr>mailto:wilma.soper@generaldynamics.uk.com</vt:lpwstr>
      </vt:variant>
      <vt:variant>
        <vt:lpwstr/>
      </vt:variant>
      <vt:variant>
        <vt:i4>1310773</vt:i4>
      </vt:variant>
      <vt:variant>
        <vt:i4>102</vt:i4>
      </vt:variant>
      <vt:variant>
        <vt:i4>0</vt:i4>
      </vt:variant>
      <vt:variant>
        <vt:i4>5</vt:i4>
      </vt:variant>
      <vt:variant>
        <vt:lpwstr>mailto:ifearnley@ferranti-technologies.co.uk</vt:lpwstr>
      </vt:variant>
      <vt:variant>
        <vt:lpwstr/>
      </vt:variant>
      <vt:variant>
        <vt:i4>1572917</vt:i4>
      </vt:variant>
      <vt:variant>
        <vt:i4>0</vt:i4>
      </vt:variant>
      <vt:variant>
        <vt:i4>0</vt:i4>
      </vt:variant>
      <vt:variant>
        <vt:i4>5</vt:i4>
      </vt:variant>
      <vt:variant>
        <vt:lpwstr>mailto:enquiries@ferranti-technologies.co.uk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Risk and Opportunities Management Plan</dc:title>
  <dc:creator>Mick Blackburn</dc:creator>
  <cp:lastModifiedBy>Mick Blackburn</cp:lastModifiedBy>
  <cp:revision>10</cp:revision>
  <cp:lastPrinted>2018-08-28T09:30:00Z</cp:lastPrinted>
  <dcterms:created xsi:type="dcterms:W3CDTF">2020-07-31T14:51:00Z</dcterms:created>
  <dcterms:modified xsi:type="dcterms:W3CDTF">2020-08-02T11:12:00Z</dcterms:modified>
  <cp:contentStatus>3.0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Number">
    <vt:lpwstr>850037</vt:lpwstr>
  </property>
  <property fmtid="{D5CDD505-2E9C-101B-9397-08002B2CF9AE}" pid="3" name="Issue">
    <vt:lpwstr>2.1</vt:lpwstr>
  </property>
  <property fmtid="{D5CDD505-2E9C-101B-9397-08002B2CF9AE}" pid="4" name="FTD">
    <vt:lpwstr>04959</vt:lpwstr>
  </property>
  <property fmtid="{D5CDD505-2E9C-101B-9397-08002B2CF9AE}" pid="5" name="Document Approver">
    <vt:lpwstr>S Maman</vt:lpwstr>
  </property>
  <property fmtid="{D5CDD505-2E9C-101B-9397-08002B2CF9AE}" pid="6" name="Approver Job Title">
    <vt:lpwstr>Avionics  Business Unit Director</vt:lpwstr>
  </property>
  <property fmtid="{D5CDD505-2E9C-101B-9397-08002B2CF9AE}" pid="7" name="Author Job Title">
    <vt:lpwstr>Engineering Project Manager</vt:lpwstr>
  </property>
  <property fmtid="{D5CDD505-2E9C-101B-9397-08002B2CF9AE}" pid="8" name="Document Authoriser">
    <vt:lpwstr>D Fortune</vt:lpwstr>
  </property>
  <property fmtid="{D5CDD505-2E9C-101B-9397-08002B2CF9AE}" pid="9" name="Authoriser Job Title">
    <vt:lpwstr>Engineering Director</vt:lpwstr>
  </property>
  <property fmtid="{D5CDD505-2E9C-101B-9397-08002B2CF9AE}" pid="10" name="Project Name">
    <vt:lpwstr>GDUK-SV</vt:lpwstr>
  </property>
</Properties>
</file>